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25A52" w14:textId="4A705644" w:rsidR="00686B51" w:rsidRPr="00BE06FC" w:rsidRDefault="00686B51" w:rsidP="00FA030F">
      <w:pPr>
        <w:pStyle w:val="BodyText"/>
        <w:shd w:val="clear" w:color="auto" w:fill="auto"/>
        <w:ind w:left="4962"/>
      </w:pPr>
    </w:p>
    <w:p w14:paraId="5FEFC12C" w14:textId="77777777" w:rsidR="00B1261A" w:rsidRPr="00BE06FC" w:rsidRDefault="00F57030" w:rsidP="00FA030F">
      <w:pPr>
        <w:pStyle w:val="BodyText"/>
        <w:shd w:val="clear" w:color="auto" w:fill="auto"/>
        <w:ind w:left="4962"/>
        <w:rPr>
          <w:color w:val="C00000"/>
        </w:rPr>
      </w:pPr>
      <w:r w:rsidRPr="00BE06FC">
        <w:t xml:space="preserve">APPROVED </w:t>
      </w:r>
    </w:p>
    <w:p w14:paraId="0BD29678" w14:textId="77777777" w:rsidR="00B1261A" w:rsidRPr="00BE06FC" w:rsidRDefault="00F57030" w:rsidP="00FA030F">
      <w:pPr>
        <w:pStyle w:val="BodyText"/>
        <w:shd w:val="clear" w:color="auto" w:fill="auto"/>
        <w:ind w:left="4962"/>
      </w:pPr>
      <w:r w:rsidRPr="00BE06FC">
        <w:t xml:space="preserve">UAB "Vilniaus viešasis transportas" </w:t>
      </w:r>
    </w:p>
    <w:p w14:paraId="28E33922" w14:textId="77777777" w:rsidR="00B1261A" w:rsidRPr="00BE06FC" w:rsidRDefault="00F57030" w:rsidP="00FA030F">
      <w:pPr>
        <w:pStyle w:val="BodyText"/>
        <w:shd w:val="clear" w:color="auto" w:fill="auto"/>
        <w:ind w:left="4962"/>
      </w:pPr>
      <w:r w:rsidRPr="00BE06FC">
        <w:t xml:space="preserve">Public Procurement Commissions </w:t>
      </w:r>
    </w:p>
    <w:p w14:paraId="3013A864" w14:textId="1AB11C9B" w:rsidR="00F11C26" w:rsidRPr="00BE06FC" w:rsidRDefault="00F57030" w:rsidP="00FA030F">
      <w:pPr>
        <w:pStyle w:val="BodyText"/>
        <w:shd w:val="clear" w:color="auto" w:fill="auto"/>
        <w:ind w:left="4962"/>
      </w:pPr>
      <w:r w:rsidRPr="00BE06FC">
        <w:t>2026-__-__ Meeting Minutes No. 49C(__-___)-___</w:t>
      </w:r>
    </w:p>
    <w:p w14:paraId="7D2FD266" w14:textId="77777777" w:rsidR="00B1261A" w:rsidRPr="00BE06FC" w:rsidRDefault="00B1261A" w:rsidP="00FA030F">
      <w:pPr>
        <w:pStyle w:val="BodyText"/>
        <w:shd w:val="clear" w:color="auto" w:fill="auto"/>
        <w:ind w:left="4962"/>
      </w:pPr>
    </w:p>
    <w:p w14:paraId="2EA79D99" w14:textId="77777777" w:rsidR="00B1261A" w:rsidRPr="00BE06FC" w:rsidRDefault="00B1261A" w:rsidP="00FA030F">
      <w:pPr>
        <w:pStyle w:val="BodyText"/>
        <w:shd w:val="clear" w:color="auto" w:fill="auto"/>
        <w:ind w:left="284"/>
      </w:pPr>
    </w:p>
    <w:p w14:paraId="6F55CAE0" w14:textId="77777777" w:rsidR="00233108" w:rsidRPr="00BE06FC" w:rsidRDefault="00233108" w:rsidP="00FA030F">
      <w:pPr>
        <w:pStyle w:val="BodyText"/>
        <w:shd w:val="clear" w:color="auto" w:fill="auto"/>
        <w:ind w:left="284"/>
      </w:pPr>
    </w:p>
    <w:p w14:paraId="4954DA7A" w14:textId="77777777" w:rsidR="00233108" w:rsidRPr="00BE06FC" w:rsidRDefault="00233108" w:rsidP="00FA030F">
      <w:pPr>
        <w:pStyle w:val="BodyText"/>
        <w:shd w:val="clear" w:color="auto" w:fill="auto"/>
        <w:ind w:left="284"/>
      </w:pPr>
    </w:p>
    <w:p w14:paraId="574E51C3" w14:textId="77777777" w:rsidR="008A530C" w:rsidRPr="00BE06FC" w:rsidRDefault="008A530C" w:rsidP="00FA030F">
      <w:pPr>
        <w:pStyle w:val="BodyText"/>
        <w:shd w:val="clear" w:color="auto" w:fill="auto"/>
        <w:ind w:left="284"/>
      </w:pPr>
    </w:p>
    <w:p w14:paraId="0540A991" w14:textId="6307445D" w:rsidR="00100A98" w:rsidRPr="00BE06FC" w:rsidRDefault="00921B0C" w:rsidP="00FA030F">
      <w:pPr>
        <w:pStyle w:val="BodyText"/>
        <w:shd w:val="clear" w:color="auto" w:fill="auto"/>
        <w:ind w:left="142"/>
        <w:jc w:val="center"/>
        <w:rPr>
          <w:b/>
        </w:rPr>
      </w:pPr>
      <w:r w:rsidRPr="00921B0C">
        <w:rPr>
          <w:b/>
        </w:rPr>
        <w:t xml:space="preserve">DRIVERLESS HYDROGEN POWERED BUS RENTALINTERNATIONAL PURCHASE </w:t>
      </w:r>
    </w:p>
    <w:p w14:paraId="1CB5E1FD" w14:textId="77777777" w:rsidR="00F11C26" w:rsidRPr="00BE06FC" w:rsidRDefault="00AE3304" w:rsidP="00FA030F">
      <w:pPr>
        <w:pStyle w:val="BodyText"/>
        <w:shd w:val="clear" w:color="auto" w:fill="auto"/>
        <w:ind w:left="142"/>
        <w:jc w:val="center"/>
        <w:rPr>
          <w:b/>
        </w:rPr>
      </w:pPr>
      <w:r w:rsidRPr="00BE06FC">
        <w:rPr>
          <w:b/>
        </w:rPr>
        <w:t>BY WAY OF PUBLISHED NEGOTIATIONSCONDITIONS</w:t>
      </w:r>
    </w:p>
    <w:p w14:paraId="08AB773D" w14:textId="77777777" w:rsidR="00495661" w:rsidRPr="00BE06FC" w:rsidRDefault="00495661" w:rsidP="00FA030F">
      <w:pPr>
        <w:pStyle w:val="BodyText"/>
        <w:shd w:val="clear" w:color="auto" w:fill="auto"/>
        <w:jc w:val="center"/>
      </w:pPr>
    </w:p>
    <w:p w14:paraId="350A07D9" w14:textId="77777777" w:rsidR="0083232C" w:rsidRPr="00BE06FC" w:rsidRDefault="0083232C" w:rsidP="00FA030F">
      <w:pPr>
        <w:pStyle w:val="BodyText"/>
        <w:shd w:val="clear" w:color="auto" w:fill="auto"/>
        <w:jc w:val="center"/>
      </w:pPr>
    </w:p>
    <w:p w14:paraId="5CDBDB82" w14:textId="77777777" w:rsidR="00B8751C" w:rsidRPr="00BE06FC" w:rsidRDefault="00B8751C" w:rsidP="00FA030F">
      <w:pPr>
        <w:pStyle w:val="BodyText"/>
        <w:shd w:val="clear" w:color="auto" w:fill="auto"/>
        <w:jc w:val="center"/>
      </w:pPr>
    </w:p>
    <w:p w14:paraId="7980F598" w14:textId="77777777" w:rsidR="00F11C26" w:rsidRPr="00BE06FC" w:rsidRDefault="00F57030" w:rsidP="00FA030F">
      <w:pPr>
        <w:pStyle w:val="BodyText"/>
        <w:shd w:val="clear" w:color="auto" w:fill="auto"/>
        <w:spacing w:line="264" w:lineRule="auto"/>
        <w:ind w:left="142"/>
        <w:jc w:val="center"/>
        <w:rPr>
          <w:b/>
        </w:rPr>
      </w:pPr>
      <w:r w:rsidRPr="00BE06FC">
        <w:rPr>
          <w:b/>
        </w:rPr>
        <w:t>CONTENTS</w:t>
      </w:r>
    </w:p>
    <w:p w14:paraId="635AD395"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GENERAL PROVISIONS</w:t>
      </w:r>
    </w:p>
    <w:p w14:paraId="2E73F5A3"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OBJECT OF THE PROCUREMENT AND REQUIREMENTS FOR THE CONTENT OF THE OFFER</w:t>
      </w:r>
    </w:p>
    <w:p w14:paraId="31A34761"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GROUNDS FOR VENDOR EXCLUSION AND QUALIFICATION REQUIREMENTS</w:t>
      </w:r>
    </w:p>
    <w:p w14:paraId="5FF633EC" w14:textId="77777777" w:rsidR="00276F06" w:rsidRPr="00BE06FC" w:rsidRDefault="00276F06" w:rsidP="00FA030F">
      <w:pPr>
        <w:pStyle w:val="BodyText"/>
        <w:numPr>
          <w:ilvl w:val="0"/>
          <w:numId w:val="1"/>
        </w:numPr>
        <w:shd w:val="clear" w:color="auto" w:fill="auto"/>
        <w:spacing w:line="264" w:lineRule="auto"/>
        <w:ind w:left="426" w:hanging="284"/>
        <w:jc w:val="left"/>
      </w:pPr>
      <w:r w:rsidRPr="00BE06FC">
        <w:t>REQUIREMENTS RELATED TO NATIONAL SECURITY</w:t>
      </w:r>
    </w:p>
    <w:p w14:paraId="6327592B" w14:textId="77777777" w:rsidR="0091018C" w:rsidRDefault="00F57030" w:rsidP="0091018C">
      <w:pPr>
        <w:pStyle w:val="BodyText"/>
        <w:numPr>
          <w:ilvl w:val="0"/>
          <w:numId w:val="1"/>
        </w:numPr>
        <w:shd w:val="clear" w:color="auto" w:fill="auto"/>
        <w:spacing w:line="264" w:lineRule="auto"/>
        <w:ind w:left="426" w:hanging="284"/>
        <w:jc w:val="left"/>
      </w:pPr>
      <w:r w:rsidRPr="00BE06FC">
        <w:t>PARTICIPATION OF A GROUP OF SUPPLIERS IN PROCUREMENT PROCEDURES</w:t>
      </w:r>
    </w:p>
    <w:p w14:paraId="4CE6233D" w14:textId="3AFBA64B" w:rsidR="0091018C" w:rsidRPr="0091018C" w:rsidRDefault="0091018C" w:rsidP="0091018C">
      <w:pPr>
        <w:pStyle w:val="BodyText"/>
        <w:numPr>
          <w:ilvl w:val="0"/>
          <w:numId w:val="1"/>
        </w:numPr>
        <w:shd w:val="clear" w:color="auto" w:fill="auto"/>
        <w:spacing w:line="264" w:lineRule="auto"/>
        <w:ind w:left="426" w:hanging="284"/>
        <w:jc w:val="left"/>
      </w:pPr>
      <w:r w:rsidRPr="0091018C">
        <w:t>PREPARATION, SUBMISSION, AMENDMENT OF APPLICATIONS AND PROPOSALS</w:t>
      </w:r>
    </w:p>
    <w:p w14:paraId="75B831CE" w14:textId="7794C339" w:rsidR="00F11C26" w:rsidRPr="00BE06FC" w:rsidRDefault="00F57030" w:rsidP="00FA030F">
      <w:pPr>
        <w:pStyle w:val="BodyText"/>
        <w:numPr>
          <w:ilvl w:val="0"/>
          <w:numId w:val="1"/>
        </w:numPr>
        <w:shd w:val="clear" w:color="auto" w:fill="auto"/>
        <w:spacing w:line="264" w:lineRule="auto"/>
        <w:ind w:left="426" w:hanging="284"/>
        <w:jc w:val="left"/>
      </w:pPr>
      <w:r w:rsidRPr="00BE06FC">
        <w:t>REQUIREMENTS FOR ENSURING THE VALIDITY OF TENDERS</w:t>
      </w:r>
    </w:p>
    <w:p w14:paraId="365BAED0"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EXPLANATIONS, CLARIFICATIONS, AMENDMENTS TO THE PROCUREMENT DOCUMENTS</w:t>
      </w:r>
    </w:p>
    <w:p w14:paraId="17067B89" w14:textId="77777777" w:rsidR="0091018C" w:rsidRDefault="00F57030" w:rsidP="0091018C">
      <w:pPr>
        <w:pStyle w:val="BodyText"/>
        <w:numPr>
          <w:ilvl w:val="0"/>
          <w:numId w:val="1"/>
        </w:numPr>
        <w:shd w:val="clear" w:color="auto" w:fill="auto"/>
        <w:spacing w:line="264" w:lineRule="auto"/>
        <w:ind w:left="426" w:hanging="284"/>
        <w:jc w:val="left"/>
      </w:pPr>
      <w:r w:rsidRPr="00BE06FC">
        <w:t>QUOTE ENCRYPTION</w:t>
      </w:r>
    </w:p>
    <w:p w14:paraId="4D8CD034" w14:textId="719FB598" w:rsidR="0091018C" w:rsidRPr="0091018C" w:rsidRDefault="0091018C" w:rsidP="0091018C">
      <w:pPr>
        <w:pStyle w:val="BodyText"/>
        <w:numPr>
          <w:ilvl w:val="0"/>
          <w:numId w:val="1"/>
        </w:numPr>
        <w:shd w:val="clear" w:color="auto" w:fill="auto"/>
        <w:spacing w:line="264" w:lineRule="auto"/>
        <w:ind w:left="426" w:hanging="284"/>
        <w:jc w:val="left"/>
      </w:pPr>
      <w:r w:rsidRPr="0091018C">
        <w:t>GETTING ACQUAINTED WITH THE APPLICATIONS RECEIVED/PROPOSALS RECEIVED</w:t>
      </w:r>
    </w:p>
    <w:p w14:paraId="42A4FF73"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EXAMINATION, NEGOTIATION, EXAMINATION, EVALUATION AND COMPARISON OF PROPOSALS</w:t>
      </w:r>
    </w:p>
    <w:p w14:paraId="4EE8A941" w14:textId="0A11927A" w:rsidR="00F11C26" w:rsidRPr="00BE06FC" w:rsidRDefault="00F57030" w:rsidP="00FA030F">
      <w:pPr>
        <w:pStyle w:val="BodyText"/>
        <w:numPr>
          <w:ilvl w:val="0"/>
          <w:numId w:val="1"/>
        </w:numPr>
        <w:shd w:val="clear" w:color="auto" w:fill="auto"/>
        <w:spacing w:line="264" w:lineRule="auto"/>
        <w:ind w:left="426" w:hanging="284"/>
        <w:jc w:val="left"/>
      </w:pPr>
      <w:r w:rsidRPr="00BE06FC">
        <w:t>REASONS FOR REJECTION OF FINAL TENDERS</w:t>
      </w:r>
    </w:p>
    <w:p w14:paraId="4EB21195"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NOTIFICATION OF THE RESULTS OF PROCUREMENT PROCEDURES</w:t>
      </w:r>
    </w:p>
    <w:p w14:paraId="20595B58"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CONCLUSION OF THE PURCHASE AGREEMENT</w:t>
      </w:r>
    </w:p>
    <w:p w14:paraId="1F120D1F"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PROCEDURE FOR THE SETTLEMENT OF CLAIMS AND DISPUTES</w:t>
      </w:r>
    </w:p>
    <w:p w14:paraId="128E230D" w14:textId="77777777" w:rsidR="00F11C26" w:rsidRPr="00BE06FC" w:rsidRDefault="00F57030" w:rsidP="00FA030F">
      <w:pPr>
        <w:pStyle w:val="BodyText"/>
        <w:numPr>
          <w:ilvl w:val="0"/>
          <w:numId w:val="1"/>
        </w:numPr>
        <w:shd w:val="clear" w:color="auto" w:fill="auto"/>
        <w:spacing w:line="264" w:lineRule="auto"/>
        <w:ind w:left="426" w:hanging="284"/>
        <w:jc w:val="left"/>
      </w:pPr>
      <w:r w:rsidRPr="00BE06FC">
        <w:t>FINAL PROVISIONS</w:t>
      </w:r>
    </w:p>
    <w:p w14:paraId="71E35374" w14:textId="77777777" w:rsidR="00F8047F" w:rsidRPr="00BE06FC" w:rsidRDefault="00F8047F" w:rsidP="00FA030F">
      <w:pPr>
        <w:pStyle w:val="BodyText"/>
        <w:shd w:val="clear" w:color="auto" w:fill="auto"/>
        <w:spacing w:line="264" w:lineRule="auto"/>
        <w:ind w:left="426" w:hanging="284"/>
      </w:pPr>
    </w:p>
    <w:p w14:paraId="39059003" w14:textId="77777777" w:rsidR="00F11C26" w:rsidRPr="0091018C" w:rsidRDefault="00F57030" w:rsidP="00FA030F">
      <w:pPr>
        <w:pStyle w:val="BodyText"/>
        <w:shd w:val="clear" w:color="auto" w:fill="auto"/>
        <w:spacing w:line="264" w:lineRule="auto"/>
        <w:ind w:left="426" w:hanging="284"/>
        <w:rPr>
          <w:b/>
          <w:bCs/>
        </w:rPr>
      </w:pPr>
      <w:r w:rsidRPr="0091018C">
        <w:rPr>
          <w:b/>
          <w:bCs/>
        </w:rPr>
        <w:t>ACCESSORIES (TO BE ADDED SEPARATELY):</w:t>
      </w:r>
    </w:p>
    <w:p w14:paraId="25729B22" w14:textId="2998A7A1" w:rsidR="00276F06" w:rsidRPr="00B137D7" w:rsidRDefault="00B137D7" w:rsidP="00FA030F">
      <w:pPr>
        <w:pStyle w:val="BodyText"/>
        <w:numPr>
          <w:ilvl w:val="0"/>
          <w:numId w:val="2"/>
        </w:numPr>
        <w:shd w:val="clear" w:color="auto" w:fill="auto"/>
        <w:spacing w:line="264" w:lineRule="auto"/>
        <w:ind w:left="426" w:hanging="284"/>
        <w:jc w:val="left"/>
      </w:pPr>
      <w:r w:rsidRPr="00B137D7">
        <w:t xml:space="preserve">TECHNICAL SPECIFICATION WITH ACCESSORIES; </w:t>
      </w:r>
    </w:p>
    <w:p w14:paraId="38B62B3D" w14:textId="117DCA87" w:rsidR="00867D01" w:rsidRPr="00B137D7" w:rsidRDefault="00B137D7" w:rsidP="00C73A72">
      <w:pPr>
        <w:pStyle w:val="BodyText"/>
        <w:numPr>
          <w:ilvl w:val="0"/>
          <w:numId w:val="2"/>
        </w:numPr>
        <w:shd w:val="clear" w:color="auto" w:fill="auto"/>
        <w:spacing w:line="264" w:lineRule="auto"/>
        <w:ind w:left="426" w:hanging="284"/>
        <w:jc w:val="left"/>
      </w:pPr>
      <w:r w:rsidRPr="00B137D7">
        <w:t xml:space="preserve">THE FORM OF A LETTER WITH ADDITIVES; </w:t>
      </w:r>
    </w:p>
    <w:p w14:paraId="6705127F" w14:textId="77777777" w:rsidR="00491629" w:rsidRDefault="00B137D7" w:rsidP="00C73A72">
      <w:pPr>
        <w:pStyle w:val="BodyText"/>
        <w:numPr>
          <w:ilvl w:val="0"/>
          <w:numId w:val="2"/>
        </w:numPr>
        <w:shd w:val="clear" w:color="auto" w:fill="auto"/>
        <w:spacing w:line="264" w:lineRule="auto"/>
        <w:ind w:left="426" w:hanging="284"/>
        <w:jc w:val="left"/>
      </w:pPr>
      <w:r w:rsidRPr="00B137D7">
        <w:t>INITIAL TENDER FORM WITH ANNEXES (A)</w:t>
      </w:r>
    </w:p>
    <w:p w14:paraId="579763BC" w14:textId="4AA51F96" w:rsidR="000E4AF5" w:rsidRPr="00B137D7" w:rsidRDefault="00B137D7" w:rsidP="00491629">
      <w:pPr>
        <w:pStyle w:val="BodyText"/>
        <w:numPr>
          <w:ilvl w:val="1"/>
          <w:numId w:val="22"/>
        </w:numPr>
        <w:shd w:val="clear" w:color="auto" w:fill="auto"/>
        <w:spacing w:line="264" w:lineRule="auto"/>
        <w:jc w:val="left"/>
      </w:pPr>
      <w:r w:rsidRPr="00B137D7">
        <w:t>FINAL TENDER FORM (B);</w:t>
      </w:r>
    </w:p>
    <w:p w14:paraId="5C8ED926" w14:textId="7CE7A218" w:rsidR="00B137D7" w:rsidRPr="00B137D7" w:rsidRDefault="00B137D7" w:rsidP="00B137D7">
      <w:pPr>
        <w:pStyle w:val="BodyText"/>
        <w:numPr>
          <w:ilvl w:val="0"/>
          <w:numId w:val="2"/>
        </w:numPr>
        <w:shd w:val="clear" w:color="auto" w:fill="auto"/>
        <w:spacing w:line="264" w:lineRule="auto"/>
        <w:ind w:left="426" w:hanging="284"/>
        <w:jc w:val="left"/>
      </w:pPr>
      <w:r w:rsidRPr="00B137D7">
        <w:t>EXAMPLE OF THE DOCUMENT (FORM) GUARANTEEING THE VALIDITY OF THE TENDER ;</w:t>
      </w:r>
    </w:p>
    <w:p w14:paraId="37CF614A" w14:textId="7738A6F0" w:rsidR="00B137D7" w:rsidRPr="00B137D7" w:rsidRDefault="00B137D7" w:rsidP="00FA030F">
      <w:pPr>
        <w:pStyle w:val="BodyText"/>
        <w:numPr>
          <w:ilvl w:val="0"/>
          <w:numId w:val="2"/>
        </w:numPr>
        <w:shd w:val="clear" w:color="auto" w:fill="auto"/>
        <w:spacing w:line="264" w:lineRule="auto"/>
        <w:ind w:left="426" w:hanging="284"/>
        <w:jc w:val="left"/>
      </w:pPr>
      <w:r w:rsidRPr="00B137D7">
        <w:t>EUROPEAN SINGLE PROCUREMENT DOCUMENT;</w:t>
      </w:r>
    </w:p>
    <w:p w14:paraId="4790D1F5" w14:textId="29987540" w:rsidR="00276F06" w:rsidRPr="00B137D7" w:rsidRDefault="00B137D7" w:rsidP="00FA030F">
      <w:pPr>
        <w:pStyle w:val="BodyText"/>
        <w:numPr>
          <w:ilvl w:val="0"/>
          <w:numId w:val="2"/>
        </w:numPr>
        <w:shd w:val="clear" w:color="auto" w:fill="auto"/>
        <w:spacing w:line="264" w:lineRule="auto"/>
        <w:ind w:left="426" w:hanging="284"/>
        <w:jc w:val="left"/>
      </w:pPr>
      <w:r w:rsidRPr="00B137D7">
        <w:t>DRAFT CONTRACT WITH ANNEXES TO THE AGREEMENT.</w:t>
      </w:r>
    </w:p>
    <w:p w14:paraId="721CDA62" w14:textId="77777777" w:rsidR="00276F06" w:rsidRPr="00BE06FC" w:rsidRDefault="00276F06" w:rsidP="00FA030F">
      <w:pPr>
        <w:ind w:left="426" w:hanging="284"/>
      </w:pPr>
    </w:p>
    <w:p w14:paraId="69D42D24" w14:textId="5F6CCFD8" w:rsidR="00276F06" w:rsidRPr="00BE06FC" w:rsidRDefault="00B137D7" w:rsidP="00FA030F">
      <w:r>
        <w:br w:type="page"/>
      </w:r>
    </w:p>
    <w:p w14:paraId="17BFBC59" w14:textId="77777777" w:rsidR="00F11C26" w:rsidRPr="00BE06FC" w:rsidRDefault="00F57030" w:rsidP="00FA030F">
      <w:pPr>
        <w:pStyle w:val="SKYRIUS"/>
      </w:pPr>
      <w:bookmarkStart w:id="0" w:name="bookmark6"/>
      <w:bookmarkStart w:id="1" w:name="bookmark7"/>
      <w:r w:rsidRPr="00BE06FC">
        <w:lastRenderedPageBreak/>
        <w:t>GENERAL PROVISIONS</w:t>
      </w:r>
      <w:bookmarkEnd w:id="0"/>
      <w:bookmarkEnd w:id="1"/>
    </w:p>
    <w:p w14:paraId="31A95AD4" w14:textId="77777777" w:rsidR="00F11C26" w:rsidRPr="00BE06FC" w:rsidRDefault="00F57030" w:rsidP="00FA030F">
      <w:pPr>
        <w:pStyle w:val="PastraipaXXX"/>
      </w:pPr>
      <w:r w:rsidRPr="00BE06FC">
        <w:t>The contracting entity is UAB "Vilniaus viešasis transportas", Žolyno str. 15, LT-10209 Vilnius, company code 302683277 (hereinafter referred to as the Contracting Entity). The contracting entity is a payer of value added tax (hereinafter referred to as VAT) – VAT payer code LT100006468313.</w:t>
      </w:r>
    </w:p>
    <w:p w14:paraId="490E4F35" w14:textId="77777777" w:rsidR="00F11C26" w:rsidRPr="00BE06FC" w:rsidRDefault="00F57030" w:rsidP="00FA030F">
      <w:pPr>
        <w:pStyle w:val="PastraipaXXX"/>
      </w:pPr>
      <w:r w:rsidRPr="00BE06FC">
        <w:t>Public procurement (hereinafter referred to as the Procurement) shall be carried out in accordance with the Law of the Republic of Lithuania on Procurement Carried Out by Contracting Entities in the Field of Water Management, Energy, Transport or Postal Services (hereinafter referred to as the Law on Procurement), the Law on Public Procurement of the Republic of Lithuania (hereinafter referred to as the Law on Public Procurement), the Civil Code of the Republic of Lithuania (hereinafter referred to as the Civil Code), other legal acts regulating procurement and these procurement conditions. The main concepts used are defined in the Law on Procurement and the PSO.</w:t>
      </w:r>
    </w:p>
    <w:p w14:paraId="45017613" w14:textId="120ADA0E" w:rsidR="009F6AA1" w:rsidRPr="00BE06FC" w:rsidRDefault="00F57030" w:rsidP="002E5D40">
      <w:pPr>
        <w:pStyle w:val="PastraipaXXX"/>
      </w:pPr>
      <w:r w:rsidRPr="00BE06FC">
        <w:t xml:space="preserve">The purpose of the procurement is to select a supplier (hereinafter referred to as the supplier, suppliers, tenderer, tenderers) who, in accordance with the concluded contract (hereinafter referred to as the contract), would deliver to the Contracting </w:t>
      </w:r>
      <w:r w:rsidR="0099653F" w:rsidRPr="00F81BFB">
        <w:rPr>
          <w:bCs/>
        </w:rPr>
        <w:t xml:space="preserve"> Entity the provided </w:t>
      </w:r>
      <w:r w:rsidR="00705C8C" w:rsidRPr="00705C8C">
        <w:rPr>
          <w:b/>
          <w:bCs/>
        </w:rPr>
        <w:t xml:space="preserve">single-decker low-floor hydrogen-powered buses for the carriage of passengers for rent without a driver (hereinafter referred to as the Procurement </w:t>
      </w:r>
      <w:r w:rsidRPr="00BE06FC">
        <w:t>(CPV code: 34121100 "Low-floor buses").</w:t>
      </w:r>
    </w:p>
    <w:p w14:paraId="641B9E3A" w14:textId="77777777" w:rsidR="00F11C26" w:rsidRPr="00BE06FC" w:rsidRDefault="00F57030" w:rsidP="00FA030F">
      <w:pPr>
        <w:pStyle w:val="PastraipaXXX"/>
      </w:pPr>
      <w:r w:rsidRPr="00BE06FC">
        <w:t>The procurement shall be carried out by the Public Procurement Commission of the Contracting Entity (hereinafter referred to as the Commission).</w:t>
      </w:r>
    </w:p>
    <w:p w14:paraId="50C8505D" w14:textId="3F229D81" w:rsidR="00285A36" w:rsidRDefault="00F57030" w:rsidP="00285A36">
      <w:pPr>
        <w:pStyle w:val="TEXTAS1"/>
        <w:shd w:val="clear" w:color="auto" w:fill="FFFFFF" w:themeFill="background1"/>
        <w:ind w:left="0"/>
      </w:pPr>
      <w:r w:rsidRPr="00BE06FC">
        <w:t>1.5. The procurement notice has been published in the Central Public Procurement Information System (hereinafter referred to as CVP IS (</w:t>
      </w:r>
      <w:hyperlink r:id="rId11" w:history="1">
        <w:r w:rsidRPr="00BE06FC">
          <w:t>https://viesiejipirkimai.lt</w:t>
        </w:r>
      </w:hyperlink>
      <w:r w:rsidRPr="00BE06FC">
        <w:t>). The procurement documents (procurement conditions, their explanations, clarifications, supplements, amendments) are published in the CVP IS (</w:t>
      </w:r>
      <w:hyperlink r:id="rId12" w:history="1">
        <w:r w:rsidRPr="00BE06FC">
          <w:t>https://viesiejipirkimai.lt</w:t>
        </w:r>
      </w:hyperlink>
      <w:r w:rsidRPr="00BE06FC">
        <w:t xml:space="preserve"> together with the procurement notice and additionally published on the website of the Contracting</w:t>
      </w:r>
      <w:hyperlink r:id="rId13" w:history="1">
        <w:r w:rsidRPr="00BE06FC">
          <w:t xml:space="preserve"> Entity (www.vvtr.lt</w:t>
        </w:r>
      </w:hyperlink>
      <w:r w:rsidRPr="00BE06FC">
        <w:t>). No prior announcement of the purchase was announced.</w:t>
      </w:r>
    </w:p>
    <w:p w14:paraId="77FE738D" w14:textId="16D2CBFD" w:rsidR="00285A36" w:rsidRPr="00285A36" w:rsidRDefault="00285A36" w:rsidP="00285A36">
      <w:pPr>
        <w:pStyle w:val="TEXTAS1"/>
        <w:shd w:val="clear" w:color="auto" w:fill="FFFFFF" w:themeFill="background1"/>
        <w:ind w:left="0"/>
        <w:rPr>
          <w:lang w:val="lt-LT"/>
        </w:rPr>
      </w:pPr>
      <w:r w:rsidRPr="00095430">
        <w:rPr>
          <w:lang w:eastAsia="x-none"/>
        </w:rPr>
        <w:t xml:space="preserve">1.6. On 20 January 2026, the draft technical specification for the rental of single-storey low-floor hydrogen-powered buses intended for the carriage of passengers without a driver </w:t>
      </w:r>
      <w:r w:rsidRPr="0054745E">
        <w:rPr>
          <w:shd w:val="clear" w:color="auto" w:fill="FFFFFF" w:themeFill="background1"/>
        </w:rPr>
        <w:t>was published on the CVP IS (https://viesiejipirkimai.lt, No. 6220883) and on the website of the Contracting Authority (www.vvtr.lt).</w:t>
      </w:r>
    </w:p>
    <w:p w14:paraId="0699EC60" w14:textId="30138C3B" w:rsidR="00F11C26" w:rsidRPr="005937C8" w:rsidRDefault="00F57030" w:rsidP="006D7645">
      <w:pPr>
        <w:pStyle w:val="Numberedlist22"/>
        <w:numPr>
          <w:ilvl w:val="1"/>
          <w:numId w:val="10"/>
        </w:numPr>
        <w:ind w:left="0" w:firstLine="0"/>
        <w:jc w:val="both"/>
        <w:rPr>
          <w:rFonts w:ascii="Times New Roman" w:hAnsi="Times New Roman" w:cs="Times New Roman"/>
          <w:sz w:val="22"/>
          <w:szCs w:val="22"/>
        </w:rPr>
      </w:pPr>
      <w:r w:rsidRPr="005937C8">
        <w:rPr>
          <w:rFonts w:ascii="Times New Roman" w:hAnsi="Times New Roman" w:cs="Times New Roman"/>
          <w:sz w:val="22"/>
          <w:szCs w:val="22"/>
        </w:rPr>
        <w:t>The procurement is carried out electronically by means of CVP IS. The contracting entity does not provide suppliers with a paper version of the procurement documents. Suppliers should carefully monitor the explanations and additions to the procurement documents stored in the CVP IS.</w:t>
      </w:r>
    </w:p>
    <w:p w14:paraId="5A0DE3CF" w14:textId="77777777" w:rsidR="00F11C26" w:rsidRPr="00BE06FC" w:rsidRDefault="00F57030" w:rsidP="00FA030F">
      <w:pPr>
        <w:pStyle w:val="PastraipaXXX"/>
      </w:pPr>
      <w:r w:rsidRPr="00BE06FC">
        <w:t>The procurement is carried out in accordance with the principles of equality, non-discrimination, transparency, mutual recognition, proportionality and confidentiality and impartiality. The principle of rationality shall be taken when deciding on the terms of the purchase.</w:t>
      </w:r>
    </w:p>
    <w:p w14:paraId="61E95A3C" w14:textId="77777777" w:rsidR="00F11C26" w:rsidRPr="00BE06FC" w:rsidRDefault="00F57030" w:rsidP="00FA030F">
      <w:pPr>
        <w:pStyle w:val="PastraipaXXX"/>
      </w:pPr>
      <w:r w:rsidRPr="00BE06FC">
        <w:t>This procurement is not reserved in accordance with the provisions of Articles 35 and 36 of the Law on Procurement.</w:t>
      </w:r>
    </w:p>
    <w:p w14:paraId="50378810" w14:textId="77777777" w:rsidR="00F11C26" w:rsidRPr="00BE06FC" w:rsidRDefault="00F57030" w:rsidP="00FA030F">
      <w:pPr>
        <w:pStyle w:val="PastraipaXXX"/>
      </w:pPr>
      <w:r w:rsidRPr="00BE06FC">
        <w:t xml:space="preserve">In this procurement, the contracting entity does not intend to </w:t>
      </w:r>
      <w:proofErr w:type="spellStart"/>
      <w:r w:rsidRPr="00BE06FC">
        <w:t>publish</w:t>
      </w:r>
      <w:proofErr w:type="spellEnd"/>
      <w:r w:rsidRPr="00BE06FC">
        <w:t xml:space="preserve"> a </w:t>
      </w:r>
      <w:proofErr w:type="spellStart"/>
      <w:r w:rsidRPr="00BE06FC">
        <w:t>voluntary</w:t>
      </w:r>
      <w:proofErr w:type="spellEnd"/>
      <w:r w:rsidRPr="00BE06FC">
        <w:t xml:space="preserve"> </w:t>
      </w:r>
      <w:proofErr w:type="spellStart"/>
      <w:r w:rsidRPr="00BE06FC">
        <w:t>ex</w:t>
      </w:r>
      <w:proofErr w:type="spellEnd"/>
      <w:r w:rsidRPr="00BE06FC">
        <w:t xml:space="preserve"> ante </w:t>
      </w:r>
      <w:proofErr w:type="spellStart"/>
      <w:r w:rsidRPr="00BE06FC">
        <w:t>transparency</w:t>
      </w:r>
      <w:proofErr w:type="spellEnd"/>
      <w:r w:rsidRPr="00BE06FC">
        <w:t xml:space="preserve"> </w:t>
      </w:r>
      <w:proofErr w:type="spellStart"/>
      <w:r w:rsidRPr="00BE06FC">
        <w:t>notice</w:t>
      </w:r>
      <w:proofErr w:type="spellEnd"/>
      <w:r w:rsidRPr="00BE06FC">
        <w:t>.</w:t>
      </w:r>
    </w:p>
    <w:p w14:paraId="7D6BA699" w14:textId="77777777" w:rsidR="00F11C26" w:rsidRPr="00BE06FC" w:rsidRDefault="00F57030" w:rsidP="00FA030F">
      <w:pPr>
        <w:pStyle w:val="PastraipaXXX"/>
      </w:pPr>
      <w:r w:rsidRPr="00BE06FC">
        <w:t>Reasons why the procurement is not carried out using the services of the Central Contracting Authority (hereinafter referred to as the CPO) – the CPO catalogue does not contain a procurement corresponding to the object of the procurement.</w:t>
      </w:r>
    </w:p>
    <w:p w14:paraId="25E34527" w14:textId="77777777" w:rsidR="00F11C26" w:rsidRPr="00BE06FC" w:rsidRDefault="00F57030" w:rsidP="00FA030F">
      <w:pPr>
        <w:pStyle w:val="PastraipaXXX"/>
      </w:pPr>
      <w:r w:rsidRPr="00BE06FC">
        <w:t>Any economic entity – a natural person, a private legal person, a public legal person, other organisations and their subdivisions or a group of such persons – which can offer or offers goods, services or works may participate in the procurement.</w:t>
      </w:r>
    </w:p>
    <w:p w14:paraId="1AE0AF87" w14:textId="77777777" w:rsidR="00F11C26" w:rsidRPr="00BE06FC" w:rsidRDefault="00F57030" w:rsidP="00FA030F">
      <w:pPr>
        <w:pStyle w:val="PastraipaXXX"/>
      </w:pPr>
      <w:r w:rsidRPr="00BE06FC">
        <w:t>Any information, explanations of the procurement conditions, notifications or other correspondence between the Contracting Entity and the Supplier shall be carried out only by means of correspondence between the Contracting Entity and the Supplier, and the notifications will be received through the CVP IS by those representatives of the Supplier who have accepted the invitation of the CVP IS or are assigned to the CVP IS procurement.</w:t>
      </w:r>
    </w:p>
    <w:p w14:paraId="72484B31" w14:textId="77777777" w:rsidR="00373030" w:rsidRPr="00373030" w:rsidRDefault="00373030" w:rsidP="00373030">
      <w:pPr>
        <w:pStyle w:val="Numberedlist21"/>
        <w:numPr>
          <w:ilvl w:val="0"/>
          <w:numId w:val="0"/>
        </w:numPr>
        <w:jc w:val="both"/>
        <w:rPr>
          <w:rFonts w:ascii="Times New Roman" w:hAnsi="Times New Roman" w:cs="Times New Roman"/>
          <w:sz w:val="22"/>
          <w:szCs w:val="22"/>
        </w:rPr>
      </w:pPr>
      <w:bookmarkStart w:id="2" w:name="bookmark8"/>
      <w:bookmarkStart w:id="3" w:name="bookmark9"/>
      <w:r w:rsidRPr="00373030">
        <w:rPr>
          <w:rFonts w:ascii="Times New Roman" w:hAnsi="Times New Roman" w:cs="Times New Roman"/>
          <w:sz w:val="22"/>
          <w:szCs w:val="22"/>
        </w:rPr>
        <w:t>1.14. Anželika Gedris, Senior Manager of the Procurement Department of UAB "Vilniaus viešasis transportas", Žolyno str. 15, LT-10209 Vilnius, is authorised to maintain direct contact with suppliers.</w:t>
      </w:r>
    </w:p>
    <w:p w14:paraId="562E9564" w14:textId="77777777" w:rsidR="00F11C26" w:rsidRPr="00597320" w:rsidRDefault="00F57030" w:rsidP="00FA030F">
      <w:pPr>
        <w:pStyle w:val="SKYRIUS"/>
      </w:pPr>
      <w:r w:rsidRPr="00597320">
        <w:t>OBJECT OF THE PROCUREMENT AND REQUIREMENTS FOR THE CONTENT OF THE OFFER</w:t>
      </w:r>
      <w:bookmarkEnd w:id="2"/>
      <w:bookmarkEnd w:id="3"/>
    </w:p>
    <w:p w14:paraId="54260241" w14:textId="1D1CB05A" w:rsidR="00F11C26" w:rsidRPr="00BE06FC" w:rsidRDefault="009E64FD" w:rsidP="002E6D74">
      <w:pPr>
        <w:pStyle w:val="PastraipaXXX"/>
      </w:pPr>
      <w:r w:rsidRPr="00BE06FC">
        <w:rPr>
          <w:b/>
          <w:bCs/>
        </w:rPr>
        <w:t xml:space="preserve"> The object of the procurement </w:t>
      </w:r>
      <w:r w:rsidR="00F57030" w:rsidRPr="00BE06FC">
        <w:t xml:space="preserve">is the rental of single-deck low-floor hydrogen-powered buses (vehicle code M3CE) intended for the carriage of passengers (hereinafter referred to as vehicles, buses, goods) without a driver. </w:t>
      </w:r>
    </w:p>
    <w:p w14:paraId="51316B27" w14:textId="5C729A18" w:rsidR="00445E89" w:rsidRPr="00BE06FC" w:rsidRDefault="009E64FD" w:rsidP="00FA030F">
      <w:pPr>
        <w:pStyle w:val="PastraipaXXX"/>
      </w:pPr>
      <w:bookmarkStart w:id="4" w:name="bookmark10"/>
      <w:bookmarkStart w:id="5" w:name="bookmark11"/>
      <w:r w:rsidRPr="00BE06FC">
        <w:t xml:space="preserve"> </w:t>
      </w:r>
      <w:bookmarkStart w:id="6" w:name="bookmark12"/>
      <w:bookmarkStart w:id="7" w:name="bookmark13"/>
      <w:bookmarkEnd w:id="4"/>
      <w:bookmarkEnd w:id="5"/>
      <w:r w:rsidR="0022722D" w:rsidRPr="00C859EE">
        <w:rPr>
          <w:b/>
          <w:bCs/>
        </w:rPr>
        <w:t>The object of the purchase is not divided into parts.</w:t>
      </w:r>
    </w:p>
    <w:bookmarkEnd w:id="6"/>
    <w:bookmarkEnd w:id="7"/>
    <w:p w14:paraId="71A1E869" w14:textId="798270CA" w:rsidR="008F3D38" w:rsidRPr="00BE06FC" w:rsidRDefault="00E32F29" w:rsidP="00FA030F">
      <w:pPr>
        <w:pStyle w:val="PastraipaXXX"/>
      </w:pPr>
      <w:r w:rsidRPr="60D66AD1">
        <w:lastRenderedPageBreak/>
        <w:t xml:space="preserve">Other mandatory requirements and quantities specified in Annex 1 "Technical Specification" to the Procurement Conditions (hereinafter referred to as the Specification). </w:t>
      </w:r>
      <w:r w:rsidRPr="0054745E">
        <w:rPr>
          <w:b/>
          <w:bCs/>
          <w:shd w:val="clear" w:color="auto" w:fill="FFFFFF" w:themeFill="background1"/>
        </w:rPr>
        <w:t xml:space="preserve">The contracting entity undertakes to lease the planned quantities of buses </w:t>
      </w:r>
      <w:r w:rsidRPr="0054745E">
        <w:rPr>
          <w:shd w:val="clear" w:color="auto" w:fill="FFFFFF" w:themeFill="background1"/>
        </w:rPr>
        <w:t>for the stipulated period of the contract.</w:t>
      </w:r>
      <w:r w:rsidRPr="0054745E">
        <w:t xml:space="preserve"> The goods supplied must be of high quality, in accordance with the conditions of purchase and the mandatory quality and technical requirements normally applicable to such goods, as specified in the Specification. If the Specification refers to a specific model or source, a specific process or a trademark, patent, type, specific origin or manufacture, an equivalent object may be provided. Suppliers must justify the equivalence of the proposed object and provide documents proving this together with the offer. </w:t>
      </w:r>
    </w:p>
    <w:p w14:paraId="31C4C33B" w14:textId="6EB0DBDF" w:rsidR="002A4F64" w:rsidRPr="002A4F64" w:rsidRDefault="002A4F64" w:rsidP="005D6538">
      <w:pPr>
        <w:pStyle w:val="PastraipaXXX"/>
      </w:pPr>
      <w:r w:rsidRPr="002A4F64">
        <w:rPr>
          <w:b/>
          <w:bCs/>
        </w:rPr>
        <w:t xml:space="preserve">The term of delivery of the goods is to deliver </w:t>
      </w:r>
      <w:r w:rsidR="005D6538" w:rsidRPr="005D6538">
        <w:t xml:space="preserve"> and hand over at least 4 (four) units of Buses to the Contracting Entity by 10 November 2026 from the date of entry into force of the Contract and to transfer the remaining proposed Buses to the Contracting Entity no longer than within 180 calendar days from the date of entry into force of the Contract. There is no possibility to extend the deadline for bus delivery.</w:t>
      </w:r>
    </w:p>
    <w:p w14:paraId="6B5E09F7" w14:textId="2D229E4E" w:rsidR="00D31F23" w:rsidRPr="00BE06FC" w:rsidRDefault="00DB6641" w:rsidP="00A11DC6">
      <w:pPr>
        <w:pStyle w:val="PastraipaXXX"/>
      </w:pPr>
      <w:r w:rsidRPr="00DB6641">
        <w:rPr>
          <w:b/>
          <w:bCs/>
        </w:rPr>
        <w:t xml:space="preserve">The period of rental of goods </w:t>
      </w:r>
      <w:r w:rsidR="00F671C5" w:rsidRPr="00520F33">
        <w:t>is 24 (twenty-four) months, calculated from the day following the day after the signing of the first act of transfer-acceptance of the delivered bus. Upon expiry of this period, the Goods Rental Period may be automatically extended up to 3 (three) times: the first two times – after 12 (twelve) months, the third time – for 8 (eight) months, in accordance with the procedure and conditions set out in Part 7 of the Agreement.</w:t>
      </w:r>
    </w:p>
    <w:p w14:paraId="53E9F034" w14:textId="05C10FF0" w:rsidR="006C2842" w:rsidRPr="001E27C7" w:rsidRDefault="006C2842" w:rsidP="006C2842">
      <w:pPr>
        <w:pStyle w:val="PastraipaXXX"/>
      </w:pPr>
      <w:bookmarkStart w:id="8" w:name="_Ref495668603"/>
      <w:r w:rsidRPr="006C2842">
        <w:rPr>
          <w:b/>
          <w:bCs/>
        </w:rPr>
        <w:t xml:space="preserve">The preliminary theoretical estimated mileage of one technically sound Bus in one calendar month </w:t>
      </w:r>
      <w:r w:rsidRPr="001E27C7">
        <w:t>is 6,000 km, which corresponds to the average mileage of similar buses operated by the Lessee in one calendar month.</w:t>
      </w:r>
    </w:p>
    <w:p w14:paraId="111A794B" w14:textId="26C25EED" w:rsidR="002A4F64" w:rsidRPr="001E27C7" w:rsidRDefault="00457AF6" w:rsidP="006C2842">
      <w:pPr>
        <w:pStyle w:val="Numberedlist23"/>
        <w:ind w:left="426" w:firstLine="0"/>
        <w:rPr>
          <w:rFonts w:ascii="Times New Roman" w:hAnsi="Times New Roman" w:cs="Times New Roman"/>
          <w:sz w:val="22"/>
          <w:szCs w:val="22"/>
        </w:rPr>
      </w:pPr>
      <w:r w:rsidRPr="001E27C7">
        <w:rPr>
          <w:rFonts w:ascii="Times New Roman" w:hAnsi="Times New Roman" w:cs="Times New Roman"/>
          <w:b/>
          <w:bCs/>
          <w:sz w:val="22"/>
          <w:szCs w:val="22"/>
          <w:lang w:eastAsia="en-US" w:bidi="ar-SA"/>
        </w:rPr>
        <w:t>The minimum rental fee</w:t>
      </w:r>
      <w:r w:rsidRPr="001E27C7">
        <w:rPr>
          <w:rFonts w:ascii="Times New Roman" w:hAnsi="Times New Roman" w:cs="Times New Roman"/>
          <w:sz w:val="22"/>
          <w:szCs w:val="22"/>
          <w:lang w:eastAsia="en-US" w:bidi="ar-SA"/>
        </w:rPr>
        <w:t xml:space="preserve"> for one technically sound Bus per calendar month is the fee for the minimum theoretical  mileage of </w:t>
      </w:r>
      <w:r w:rsidR="00FC0852" w:rsidRPr="001E27C7">
        <w:rPr>
          <w:rFonts w:ascii="Times New Roman" w:hAnsi="Times New Roman" w:cs="Times New Roman"/>
          <w:b/>
          <w:bCs/>
          <w:sz w:val="22"/>
          <w:szCs w:val="22"/>
          <w:lang w:eastAsia="en-US" w:bidi="ar-SA"/>
        </w:rPr>
        <w:t>1,800 km</w:t>
      </w:r>
      <w:r w:rsidRPr="001E27C7">
        <w:rPr>
          <w:rFonts w:ascii="Times New Roman" w:hAnsi="Times New Roman" w:cs="Times New Roman"/>
          <w:sz w:val="22"/>
          <w:szCs w:val="22"/>
          <w:lang w:eastAsia="en-US" w:bidi="ar-SA"/>
        </w:rPr>
        <w:t xml:space="preserve"> (</w:t>
      </w:r>
      <w:r w:rsidR="006F7CCD" w:rsidRPr="001E27C7">
        <w:rPr>
          <w:rFonts w:ascii="Times New Roman" w:eastAsia="Times New Roman" w:hAnsi="Times New Roman" w:cs="Times New Roman"/>
          <w:color w:val="auto"/>
          <w:sz w:val="22"/>
          <w:szCs w:val="20"/>
          <w:lang w:eastAsia="en-US" w:bidi="ar-SA"/>
        </w:rPr>
        <w:t>one thousand eight hundred kilometers</w:t>
      </w:r>
      <w:r w:rsidRPr="001E27C7">
        <w:rPr>
          <w:rFonts w:ascii="Times New Roman" w:hAnsi="Times New Roman" w:cs="Times New Roman"/>
          <w:sz w:val="22"/>
          <w:szCs w:val="22"/>
          <w:lang w:eastAsia="en-US" w:bidi="ar-SA"/>
        </w:rPr>
        <w:t>) of such Bus in a calendar month, i.e. if the actual mileage of one technically sound Bus in one calendar month is less than 1,800 km, the amount payable for the rental of such Bus in that calendar month will be calculated as specified in the Annex 6 (draft contract).</w:t>
      </w:r>
    </w:p>
    <w:p w14:paraId="21B2FD75" w14:textId="22D9BD4F" w:rsidR="006F7CCD" w:rsidRPr="001E27C7" w:rsidRDefault="004E1C30" w:rsidP="006C2842">
      <w:pPr>
        <w:pStyle w:val="Numberedlist23"/>
        <w:tabs>
          <w:tab w:val="left" w:pos="284"/>
        </w:tabs>
        <w:ind w:left="426" w:firstLine="0"/>
        <w:jc w:val="both"/>
        <w:rPr>
          <w:rFonts w:ascii="Times New Roman" w:hAnsi="Times New Roman" w:cs="Times New Roman"/>
          <w:sz w:val="22"/>
          <w:szCs w:val="22"/>
        </w:rPr>
      </w:pPr>
      <w:r w:rsidRPr="001E27C7">
        <w:rPr>
          <w:rFonts w:ascii="Times New Roman" w:hAnsi="Times New Roman" w:cs="Times New Roman"/>
          <w:b/>
          <w:bCs/>
          <w:sz w:val="22"/>
          <w:szCs w:val="22"/>
        </w:rPr>
        <w:t>The maximum rental</w:t>
      </w:r>
      <w:r w:rsidRPr="001E27C7">
        <w:rPr>
          <w:rFonts w:ascii="Times New Roman" w:hAnsi="Times New Roman" w:cs="Times New Roman"/>
          <w:sz w:val="22"/>
          <w:szCs w:val="22"/>
        </w:rPr>
        <w:t xml:space="preserve"> fee  for one technically sound Bus per calendar month is EUR 10,000.00 (ten thousand) excluding VAT. This fee is fixed and does not depend on the mileage travelled in the respective month. This maximum rental fee is applied </w:t>
      </w:r>
      <w:r w:rsidR="00981D85" w:rsidRPr="00981D85">
        <w:rPr>
          <w:rFonts w:ascii="Times New Roman" w:hAnsi="Times New Roman" w:cs="Times New Roman"/>
          <w:b/>
          <w:bCs/>
          <w:sz w:val="22"/>
          <w:szCs w:val="22"/>
        </w:rPr>
        <w:t>in cases where the monthly rental amount calculated on the basis of the actual mileage travelled exceeds 10,000.00</w:t>
      </w:r>
      <w:r w:rsidR="00981D85" w:rsidRPr="00981D85">
        <w:rPr>
          <w:rFonts w:ascii="Times New Roman" w:hAnsi="Times New Roman" w:cs="Times New Roman"/>
          <w:sz w:val="22"/>
          <w:szCs w:val="22"/>
        </w:rPr>
        <w:t xml:space="preserve"> (ten thousand) Excluding VAT. In such a case, the amount payable to the Lessor for the rental of one technically sound Bus for one calendar month shall not exceed EUR 10,000.00 (ten thousand) excluding VAT.</w:t>
      </w:r>
    </w:p>
    <w:p w14:paraId="7468C845" w14:textId="77777777" w:rsidR="00BE012F" w:rsidRDefault="00BE012F" w:rsidP="00BE012F">
      <w:pPr>
        <w:pStyle w:val="PastraipaXXX"/>
      </w:pPr>
      <w:r>
        <w:t xml:space="preserve"> </w:t>
      </w:r>
      <w:r w:rsidRPr="00BE012F">
        <w:rPr>
          <w:b/>
          <w:bCs/>
        </w:rPr>
        <w:t xml:space="preserve">The total maximum value of the contract may not exceed </w:t>
      </w:r>
      <w:r>
        <w:t>EUR 3,600,000.00 (three million six hundred thousand euros and 00 cents) excluding VAT.</w:t>
      </w:r>
    </w:p>
    <w:bookmarkEnd w:id="8"/>
    <w:p w14:paraId="7C6D632B" w14:textId="7373468D" w:rsidR="00AA6D2E" w:rsidRDefault="00AA6D2E" w:rsidP="00AA6D2E">
      <w:pPr>
        <w:pStyle w:val="PastraipaXXX"/>
        <w:numPr>
          <w:ilvl w:val="0"/>
          <w:numId w:val="0"/>
        </w:numPr>
        <w:shd w:val="clear" w:color="auto" w:fill="D0CECE" w:themeFill="background2" w:themeFillShade="E6"/>
        <w:rPr>
          <w:b/>
          <w:szCs w:val="22"/>
        </w:rPr>
      </w:pPr>
      <w:r w:rsidRPr="00AA6D2E">
        <w:rPr>
          <w:i/>
          <w:iCs/>
          <w:color w:val="C00000"/>
          <w:szCs w:val="22"/>
        </w:rPr>
        <w:t xml:space="preserve">It should be noted that the offers are evaluated according to the rate of 1 (one) kilometer offered by the Suppliers. The contract price will be equal to the amount specified in clause 2.7 of the Procurement Conditions. The price of the Offer may not exceed </w:t>
      </w:r>
      <w:r w:rsidR="00335CA7" w:rsidRPr="008750E8">
        <w:rPr>
          <w:b/>
          <w:bCs/>
          <w:i/>
          <w:iCs/>
          <w:color w:val="C00000"/>
          <w:szCs w:val="22"/>
        </w:rPr>
        <w:t xml:space="preserve">EUR 1.60 </w:t>
      </w:r>
      <w:r w:rsidRPr="00AA6D2E">
        <w:rPr>
          <w:i/>
          <w:iCs/>
          <w:color w:val="C00000"/>
          <w:szCs w:val="22"/>
        </w:rPr>
        <w:t xml:space="preserve">excluding VAT, as such an Offer will be rejected.  </w:t>
      </w:r>
    </w:p>
    <w:p w14:paraId="497F5570" w14:textId="278BA112" w:rsidR="005E35A6" w:rsidRPr="00AA6D2E" w:rsidRDefault="00FD4F11" w:rsidP="00AA6D2E">
      <w:pPr>
        <w:pStyle w:val="Numberedlist22"/>
        <w:ind w:left="0" w:firstLine="0"/>
        <w:rPr>
          <w:rFonts w:ascii="Times New Roman" w:hAnsi="Times New Roman" w:cs="Times New Roman"/>
          <w:sz w:val="22"/>
          <w:szCs w:val="22"/>
        </w:rPr>
      </w:pPr>
      <w:r w:rsidRPr="00AA6D2E">
        <w:rPr>
          <w:rFonts w:ascii="Times New Roman" w:hAnsi="Times New Roman" w:cs="Times New Roman"/>
          <w:sz w:val="22"/>
          <w:szCs w:val="22"/>
        </w:rPr>
        <w:t xml:space="preserve">The green procurement requirements </w:t>
      </w:r>
      <w:r w:rsidRPr="00B11630">
        <w:rPr>
          <w:rFonts w:ascii="Times New Roman" w:hAnsi="Times New Roman" w:cs="Times New Roman"/>
          <w:b/>
          <w:bCs/>
          <w:sz w:val="22"/>
          <w:szCs w:val="22"/>
        </w:rPr>
        <w:t xml:space="preserve">applicable to the procurement </w:t>
      </w:r>
      <w:r w:rsidRPr="00E95B48">
        <w:rPr>
          <w:rFonts w:ascii="Times New Roman" w:hAnsi="Times New Roman" w:cs="Times New Roman"/>
          <w:sz w:val="22"/>
          <w:szCs w:val="22"/>
        </w:rPr>
        <w:t>are specified in Annex 6 to the Agreement.</w:t>
      </w:r>
    </w:p>
    <w:p w14:paraId="5F6FE216" w14:textId="61272AA6" w:rsidR="00332505" w:rsidRPr="00AA6D2E" w:rsidRDefault="00332505" w:rsidP="00AA6D2E">
      <w:pPr>
        <w:pStyle w:val="Numberedlist22"/>
        <w:ind w:left="0" w:firstLine="0"/>
        <w:rPr>
          <w:rFonts w:ascii="Times New Roman" w:hAnsi="Times New Roman" w:cs="Times New Roman"/>
          <w:color w:val="auto"/>
          <w:sz w:val="22"/>
          <w:szCs w:val="22"/>
        </w:rPr>
      </w:pPr>
      <w:r w:rsidRPr="00AA6D2E">
        <w:rPr>
          <w:rFonts w:ascii="Times New Roman" w:hAnsi="Times New Roman" w:cs="Times New Roman"/>
          <w:color w:val="auto"/>
          <w:sz w:val="22"/>
          <w:szCs w:val="22"/>
        </w:rPr>
        <w:t>The object to be purchased is not related to the design services of the building and its construction works.</w:t>
      </w:r>
    </w:p>
    <w:p w14:paraId="04F2533C" w14:textId="77777777" w:rsidR="00332505" w:rsidRPr="00332505" w:rsidRDefault="00332505" w:rsidP="00332505">
      <w:pPr>
        <w:pStyle w:val="PastraipaXXX"/>
        <w:numPr>
          <w:ilvl w:val="0"/>
          <w:numId w:val="0"/>
        </w:numPr>
        <w:rPr>
          <w:szCs w:val="22"/>
        </w:rPr>
      </w:pPr>
    </w:p>
    <w:p w14:paraId="7CB16374" w14:textId="77777777" w:rsidR="00F11C26" w:rsidRPr="00BE06FC" w:rsidRDefault="00F57030" w:rsidP="00FA030F">
      <w:pPr>
        <w:pStyle w:val="SKYRIUS"/>
      </w:pPr>
      <w:bookmarkStart w:id="9" w:name="bookmark14"/>
      <w:bookmarkStart w:id="10" w:name="bookmark15"/>
      <w:r w:rsidRPr="00BE06FC">
        <w:t>GROUNDS FOR VENDOR EXCLUSION AND QUALIFICATION REQUIREMENTS</w:t>
      </w:r>
      <w:bookmarkEnd w:id="9"/>
      <w:bookmarkEnd w:id="10"/>
    </w:p>
    <w:p w14:paraId="17C3A1CE" w14:textId="77777777" w:rsidR="00E93757" w:rsidRPr="00E93757" w:rsidRDefault="00E93757" w:rsidP="00E93757">
      <w:pPr>
        <w:pStyle w:val="Numberedlist21"/>
        <w:numPr>
          <w:ilvl w:val="0"/>
          <w:numId w:val="0"/>
        </w:numPr>
        <w:jc w:val="both"/>
        <w:rPr>
          <w:rFonts w:ascii="Times New Roman" w:hAnsi="Times New Roman" w:cs="Times New Roman"/>
          <w:sz w:val="22"/>
          <w:szCs w:val="22"/>
        </w:rPr>
      </w:pPr>
      <w:r w:rsidRPr="00E93757">
        <w:rPr>
          <w:rFonts w:ascii="Times New Roman" w:hAnsi="Times New Roman" w:cs="Times New Roman"/>
          <w:sz w:val="22"/>
          <w:szCs w:val="22"/>
        </w:rPr>
        <w:t>3.1. The supplier (as well as all members of the supplier group, if the tender is submitted by the supplier group) and the economic entities on whose capacities the supplier will rely must not have any grounds for exclusion of suppliers and, if required, the qualification must comply with the requirements set out in the procurement documents, and the quality management system and/or environmental management system must meet the required standards.</w:t>
      </w:r>
    </w:p>
    <w:p w14:paraId="2A0EBF35" w14:textId="1565F551" w:rsidR="00E93757" w:rsidRPr="00E93757" w:rsidRDefault="00E93757" w:rsidP="00E93757">
      <w:pPr>
        <w:pStyle w:val="Numberedlist21"/>
        <w:numPr>
          <w:ilvl w:val="0"/>
          <w:numId w:val="0"/>
        </w:numPr>
        <w:jc w:val="both"/>
        <w:rPr>
          <w:rFonts w:ascii="Times New Roman" w:hAnsi="Times New Roman" w:cs="Times New Roman"/>
          <w:sz w:val="22"/>
          <w:szCs w:val="22"/>
        </w:rPr>
      </w:pPr>
      <w:r w:rsidRPr="00E93757">
        <w:rPr>
          <w:rFonts w:ascii="Times New Roman" w:hAnsi="Times New Roman" w:cs="Times New Roman"/>
          <w:sz w:val="22"/>
          <w:szCs w:val="22"/>
        </w:rPr>
        <w:t xml:space="preserve">3.2. Suppliers participating in the procurement, when declaring that there are no grounds for exclusion of the supplier and, if it is required that their qualification meets the requirements set out in the procurement documents and the quality management system and/or environmental management system – the required standards, </w:t>
      </w:r>
      <w:r w:rsidRPr="00E95B48">
        <w:rPr>
          <w:rFonts w:ascii="Times New Roman" w:hAnsi="Times New Roman" w:cs="Times New Roman"/>
          <w:b/>
          <w:bCs/>
          <w:sz w:val="22"/>
          <w:szCs w:val="22"/>
        </w:rPr>
        <w:t xml:space="preserve">must submit a completed Annex 5 "European Single Public Procurement Document" </w:t>
      </w:r>
      <w:r w:rsidRPr="00E93757">
        <w:rPr>
          <w:rFonts w:ascii="Times New Roman" w:hAnsi="Times New Roman" w:cs="Times New Roman"/>
          <w:sz w:val="22"/>
          <w:szCs w:val="22"/>
        </w:rPr>
        <w:t xml:space="preserve">(hereinafter referred to as the ESPD) to the procurement conditions in accordance with the requirements set out in Article 50 of the PSO. The ESPD is completed by uploading it to </w:t>
      </w:r>
      <w:r w:rsidRPr="00E93757">
        <w:rPr>
          <w:rStyle w:val="Hyperlink0"/>
          <w:rFonts w:ascii="Times New Roman" w:hAnsi="Times New Roman" w:cs="Times New Roman"/>
          <w:sz w:val="22"/>
          <w:szCs w:val="22"/>
        </w:rPr>
        <w:t xml:space="preserve"> the website of the Public Procurement Service http://ebvpd.eviesiejipirkimai.lt/espd-web/</w:t>
      </w:r>
      <w:r w:rsidRPr="00E93757">
        <w:rPr>
          <w:rFonts w:ascii="Times New Roman" w:hAnsi="Times New Roman" w:cs="Times New Roman"/>
          <w:sz w:val="22"/>
          <w:szCs w:val="22"/>
        </w:rPr>
        <w:t xml:space="preserve"> and after filling in and downloading it is submitted together with the proposal (</w:t>
      </w:r>
      <w:r w:rsidRPr="00E93757">
        <w:rPr>
          <w:rFonts w:ascii="Times New Roman" w:hAnsi="Times New Roman" w:cs="Times New Roman"/>
          <w:sz w:val="22"/>
          <w:szCs w:val="22"/>
          <w:u w:val="single"/>
        </w:rPr>
        <w:t>in XML and/or PDF format</w:t>
      </w:r>
      <w:r w:rsidRPr="00E93757">
        <w:rPr>
          <w:rFonts w:ascii="Times New Roman" w:hAnsi="Times New Roman" w:cs="Times New Roman"/>
          <w:sz w:val="22"/>
          <w:szCs w:val="22"/>
        </w:rPr>
        <w:t xml:space="preserve">). The instructions for completing the ESPD can be found on the website of the Public Procurement Service at </w:t>
      </w:r>
      <w:hyperlink r:id="rId14">
        <w:r w:rsidRPr="00E93757">
          <w:rPr>
            <w:rStyle w:val="Hyperlink"/>
            <w:rFonts w:ascii="Times New Roman" w:hAnsi="Times New Roman"/>
            <w:sz w:val="22"/>
            <w:szCs w:val="22"/>
          </w:rPr>
          <w:t>Completing the ESPD. Supplier's actions when completing the ESPD.</w:t>
        </w:r>
      </w:hyperlink>
      <w:r w:rsidRPr="00E93757">
        <w:rPr>
          <w:rFonts w:ascii="Times New Roman" w:hAnsi="Times New Roman" w:cs="Times New Roman"/>
          <w:sz w:val="22"/>
          <w:szCs w:val="22"/>
        </w:rPr>
        <w:t xml:space="preserve"> </w:t>
      </w:r>
      <w:r w:rsidRPr="008B7151">
        <w:rPr>
          <w:rFonts w:ascii="Times New Roman" w:hAnsi="Times New Roman" w:cs="Times New Roman"/>
          <w:sz w:val="22"/>
          <w:szCs w:val="22"/>
          <w:u w:val="single"/>
        </w:rPr>
        <w:t xml:space="preserve">If the application is submitted by a group of suppliers or the supplier indicates in the application that other economic </w:t>
      </w:r>
      <w:r w:rsidRPr="008B7151">
        <w:rPr>
          <w:rFonts w:ascii="Times New Roman" w:hAnsi="Times New Roman" w:cs="Times New Roman"/>
          <w:sz w:val="22"/>
          <w:szCs w:val="22"/>
          <w:u w:val="single"/>
        </w:rPr>
        <w:lastRenderedPageBreak/>
        <w:t xml:space="preserve">entities will be used whose capacities the supplier will rely on to meet the qualification requirements, a separate ESPD completed by each member of the group and/or another economic entity must be submitted together with the application. </w:t>
      </w:r>
      <w:r w:rsidR="00A447F5" w:rsidRPr="00A447F5">
        <w:rPr>
          <w:rFonts w:ascii="Times New Roman" w:hAnsi="Times New Roman" w:cs="Times New Roman"/>
          <w:sz w:val="22"/>
          <w:szCs w:val="22"/>
        </w:rPr>
        <w:t xml:space="preserve">This provision does not apply to specialists (quasi-subcontractors) whose qualifications are based on the supplier and who are intended to be recruited in the event of a win – such professionals do </w:t>
      </w:r>
      <w:proofErr w:type="spellStart"/>
      <w:r w:rsidR="00A447F5" w:rsidRPr="00A447F5">
        <w:rPr>
          <w:rFonts w:ascii="Times New Roman" w:hAnsi="Times New Roman" w:cs="Times New Roman"/>
          <w:sz w:val="22"/>
          <w:szCs w:val="22"/>
        </w:rPr>
        <w:t>not</w:t>
      </w:r>
      <w:proofErr w:type="spellEnd"/>
      <w:r w:rsidR="00A447F5" w:rsidRPr="00A447F5">
        <w:rPr>
          <w:rFonts w:ascii="Times New Roman" w:hAnsi="Times New Roman" w:cs="Times New Roman"/>
          <w:sz w:val="22"/>
          <w:szCs w:val="22"/>
        </w:rPr>
        <w:t xml:space="preserve"> </w:t>
      </w:r>
      <w:proofErr w:type="spellStart"/>
      <w:r w:rsidR="00A447F5" w:rsidRPr="00A447F5">
        <w:rPr>
          <w:rFonts w:ascii="Times New Roman" w:hAnsi="Times New Roman" w:cs="Times New Roman"/>
          <w:sz w:val="22"/>
          <w:szCs w:val="22"/>
        </w:rPr>
        <w:t>need</w:t>
      </w:r>
      <w:proofErr w:type="spellEnd"/>
      <w:r w:rsidR="00A447F5" w:rsidRPr="00A447F5">
        <w:rPr>
          <w:rFonts w:ascii="Times New Roman" w:hAnsi="Times New Roman" w:cs="Times New Roman"/>
          <w:sz w:val="22"/>
          <w:szCs w:val="22"/>
        </w:rPr>
        <w:t xml:space="preserve"> to </w:t>
      </w:r>
      <w:proofErr w:type="spellStart"/>
      <w:r w:rsidR="00A447F5" w:rsidRPr="00A447F5">
        <w:rPr>
          <w:rFonts w:ascii="Times New Roman" w:hAnsi="Times New Roman" w:cs="Times New Roman"/>
          <w:sz w:val="22"/>
          <w:szCs w:val="22"/>
        </w:rPr>
        <w:t>provide</w:t>
      </w:r>
      <w:proofErr w:type="spellEnd"/>
      <w:r w:rsidR="00A447F5" w:rsidRPr="00A447F5">
        <w:rPr>
          <w:rFonts w:ascii="Times New Roman" w:hAnsi="Times New Roman" w:cs="Times New Roman"/>
          <w:sz w:val="22"/>
          <w:szCs w:val="22"/>
        </w:rPr>
        <w:t xml:space="preserve"> a </w:t>
      </w:r>
      <w:proofErr w:type="spellStart"/>
      <w:r w:rsidR="00A447F5" w:rsidRPr="00A447F5">
        <w:rPr>
          <w:rFonts w:ascii="Times New Roman" w:hAnsi="Times New Roman" w:cs="Times New Roman"/>
          <w:sz w:val="22"/>
          <w:szCs w:val="22"/>
        </w:rPr>
        <w:t>separate</w:t>
      </w:r>
      <w:proofErr w:type="spellEnd"/>
      <w:r w:rsidR="00A447F5" w:rsidRPr="00A447F5">
        <w:rPr>
          <w:rFonts w:ascii="Times New Roman" w:hAnsi="Times New Roman" w:cs="Times New Roman"/>
          <w:sz w:val="22"/>
          <w:szCs w:val="22"/>
        </w:rPr>
        <w:t xml:space="preserve"> ESPD.</w:t>
      </w:r>
    </w:p>
    <w:p w14:paraId="3137C9C6" w14:textId="2D5C5F95" w:rsidR="000229E0" w:rsidRPr="000229E0" w:rsidRDefault="00F57030" w:rsidP="006D7645">
      <w:pPr>
        <w:pStyle w:val="Numberedlist22"/>
        <w:keepNext/>
        <w:numPr>
          <w:ilvl w:val="1"/>
          <w:numId w:val="11"/>
        </w:numPr>
        <w:ind w:left="0" w:firstLine="0"/>
        <w:jc w:val="both"/>
        <w:rPr>
          <w:rFonts w:ascii="Times New Roman" w:hAnsi="Times New Roman" w:cs="Times New Roman"/>
          <w:sz w:val="22"/>
          <w:szCs w:val="22"/>
        </w:rPr>
      </w:pPr>
      <w:r w:rsidRPr="000229E0">
        <w:rPr>
          <w:rFonts w:ascii="Times New Roman" w:hAnsi="Times New Roman" w:cs="Times New Roman"/>
          <w:sz w:val="22"/>
          <w:szCs w:val="22"/>
        </w:rPr>
        <w:t xml:space="preserve">The contracting entity will carry out an ESPD verification procedure, evaluate the tenders, initial/final tenders, and then verify that there are no grounds for the exclusion of the tenderer submitting the most economically advantageous tender, whether the tenderer submitting the most economically advantageous tender meets all the established qualification requirements, if any, and whether the quality management system and/or environmental management systems put in place by the tenderer submitting the most economically advantageous tender comply with the the required standards, if required, only after requesting the participant </w:t>
      </w:r>
      <w:r w:rsidR="000229E0" w:rsidRPr="00E02CC8">
        <w:rPr>
          <w:rFonts w:ascii="Times New Roman" w:hAnsi="Times New Roman" w:cs="Times New Roman"/>
          <w:sz w:val="22"/>
          <w:szCs w:val="22"/>
          <w:u w:val="single"/>
        </w:rPr>
        <w:t xml:space="preserve"> to provide documentation confirming the absence of the grounds for exclusion referred to in point 3.4</w:t>
      </w:r>
      <w:r w:rsidR="000229E0" w:rsidRPr="000229E0">
        <w:rPr>
          <w:rFonts w:ascii="Times New Roman" w:hAnsi="Times New Roman" w:cs="Times New Roman"/>
          <w:sz w:val="22"/>
          <w:szCs w:val="22"/>
        </w:rPr>
        <w:t xml:space="preserve">, the compliance of the qualification with the requirements referred to in point 3.6, if any, the documentation supporting the compliance of the quality management system(s) in place referred to in point 3.7 with the required standards and/or the compliance of the environmental management system with </w:t>
      </w:r>
      <w:proofErr w:type="spellStart"/>
      <w:r w:rsidR="000229E0" w:rsidRPr="000229E0">
        <w:rPr>
          <w:rFonts w:ascii="Times New Roman" w:hAnsi="Times New Roman" w:cs="Times New Roman"/>
          <w:sz w:val="22"/>
          <w:szCs w:val="22"/>
        </w:rPr>
        <w:t>the</w:t>
      </w:r>
      <w:proofErr w:type="spellEnd"/>
      <w:r w:rsidR="000229E0" w:rsidRPr="000229E0">
        <w:rPr>
          <w:rFonts w:ascii="Times New Roman" w:hAnsi="Times New Roman" w:cs="Times New Roman"/>
          <w:sz w:val="22"/>
          <w:szCs w:val="22"/>
        </w:rPr>
        <w:t xml:space="preserve"> </w:t>
      </w:r>
      <w:proofErr w:type="spellStart"/>
      <w:r w:rsidR="000229E0" w:rsidRPr="000229E0">
        <w:rPr>
          <w:rFonts w:ascii="Times New Roman" w:hAnsi="Times New Roman" w:cs="Times New Roman"/>
          <w:sz w:val="22"/>
          <w:szCs w:val="22"/>
        </w:rPr>
        <w:t>required</w:t>
      </w:r>
      <w:proofErr w:type="spellEnd"/>
      <w:r w:rsidR="000229E0" w:rsidRPr="000229E0">
        <w:rPr>
          <w:rFonts w:ascii="Times New Roman" w:hAnsi="Times New Roman" w:cs="Times New Roman"/>
          <w:sz w:val="22"/>
          <w:szCs w:val="22"/>
        </w:rPr>
        <w:t xml:space="preserve"> </w:t>
      </w:r>
      <w:proofErr w:type="spellStart"/>
      <w:r w:rsidR="000229E0" w:rsidRPr="000229E0">
        <w:rPr>
          <w:rFonts w:ascii="Times New Roman" w:hAnsi="Times New Roman" w:cs="Times New Roman"/>
          <w:sz w:val="22"/>
          <w:szCs w:val="22"/>
        </w:rPr>
        <w:t>standards</w:t>
      </w:r>
      <w:proofErr w:type="spellEnd"/>
      <w:r w:rsidR="000229E0" w:rsidRPr="000229E0">
        <w:rPr>
          <w:rFonts w:ascii="Times New Roman" w:hAnsi="Times New Roman" w:cs="Times New Roman"/>
          <w:sz w:val="22"/>
          <w:szCs w:val="22"/>
        </w:rPr>
        <w:t xml:space="preserve">, </w:t>
      </w:r>
      <w:proofErr w:type="spellStart"/>
      <w:r w:rsidR="000229E0" w:rsidRPr="000229E0">
        <w:rPr>
          <w:rFonts w:ascii="Times New Roman" w:hAnsi="Times New Roman" w:cs="Times New Roman"/>
          <w:sz w:val="22"/>
          <w:szCs w:val="22"/>
        </w:rPr>
        <w:t>if</w:t>
      </w:r>
      <w:proofErr w:type="spellEnd"/>
      <w:r w:rsidR="000229E0" w:rsidRPr="000229E0">
        <w:rPr>
          <w:rFonts w:ascii="Times New Roman" w:hAnsi="Times New Roman" w:cs="Times New Roman"/>
          <w:sz w:val="22"/>
          <w:szCs w:val="22"/>
        </w:rPr>
        <w:t xml:space="preserve"> it </w:t>
      </w:r>
      <w:proofErr w:type="spellStart"/>
      <w:r w:rsidR="000229E0" w:rsidRPr="000229E0">
        <w:rPr>
          <w:rFonts w:ascii="Times New Roman" w:hAnsi="Times New Roman" w:cs="Times New Roman"/>
          <w:sz w:val="22"/>
          <w:szCs w:val="22"/>
        </w:rPr>
        <w:t>supporting</w:t>
      </w:r>
      <w:proofErr w:type="spellEnd"/>
      <w:r w:rsidR="000229E0" w:rsidRPr="000229E0">
        <w:rPr>
          <w:rFonts w:ascii="Times New Roman" w:hAnsi="Times New Roman" w:cs="Times New Roman"/>
          <w:sz w:val="22"/>
          <w:szCs w:val="22"/>
        </w:rPr>
        <w:t xml:space="preserve"> </w:t>
      </w:r>
      <w:proofErr w:type="spellStart"/>
      <w:r w:rsidR="000229E0" w:rsidRPr="000229E0">
        <w:rPr>
          <w:rFonts w:ascii="Times New Roman" w:hAnsi="Times New Roman" w:cs="Times New Roman"/>
          <w:sz w:val="22"/>
          <w:szCs w:val="22"/>
        </w:rPr>
        <w:t>documents</w:t>
      </w:r>
      <w:proofErr w:type="spellEnd"/>
      <w:r w:rsidR="000229E0" w:rsidRPr="000229E0">
        <w:rPr>
          <w:rFonts w:ascii="Times New Roman" w:hAnsi="Times New Roman" w:cs="Times New Roman"/>
          <w:sz w:val="22"/>
          <w:szCs w:val="22"/>
        </w:rPr>
        <w:t>.</w:t>
      </w:r>
    </w:p>
    <w:p w14:paraId="447ACCB0" w14:textId="450D9D24" w:rsidR="00F11C26" w:rsidRPr="008C6DC4" w:rsidRDefault="008C6DC4" w:rsidP="006D7645">
      <w:pPr>
        <w:pStyle w:val="Numberedlist22"/>
        <w:keepNext/>
        <w:numPr>
          <w:ilvl w:val="1"/>
          <w:numId w:val="11"/>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 The contracting entity shall exclude the supplier from the procurement procedure if:</w:t>
      </w:r>
    </w:p>
    <w:p w14:paraId="30D024F1" w14:textId="77777777" w:rsidR="00FC3ED0" w:rsidRDefault="00FC3ED0" w:rsidP="00FC3ED0">
      <w:pPr>
        <w:pStyle w:val="Numberedlist22"/>
        <w:keepNext/>
        <w:numPr>
          <w:ilvl w:val="0"/>
          <w:numId w:val="0"/>
        </w:numPr>
        <w:ind w:left="426"/>
        <w:jc w:val="both"/>
        <w:rPr>
          <w:rFonts w:ascii="Times New Roman" w:hAnsi="Times New Roman" w:cs="Times New Roman"/>
          <w:sz w:val="22"/>
          <w:szCs w:val="22"/>
        </w:rPr>
      </w:pPr>
    </w:p>
    <w:tbl>
      <w:tblPr>
        <w:tblW w:w="5004" w:type="pct"/>
        <w:tblLayout w:type="fixed"/>
        <w:tblCellMar>
          <w:left w:w="10" w:type="dxa"/>
          <w:right w:w="10" w:type="dxa"/>
        </w:tblCellMar>
        <w:tblLook w:val="04A0" w:firstRow="1" w:lastRow="0" w:firstColumn="1" w:lastColumn="0" w:noHBand="0" w:noVBand="1"/>
      </w:tblPr>
      <w:tblGrid>
        <w:gridCol w:w="932"/>
        <w:gridCol w:w="3342"/>
        <w:gridCol w:w="1344"/>
        <w:gridCol w:w="4353"/>
      </w:tblGrid>
      <w:tr w:rsidR="00FC3ED0" w:rsidRPr="00FC3ED0" w14:paraId="6E568E2C"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BCC5D" w14:textId="77777777" w:rsidR="00FC3ED0" w:rsidRPr="00FC3ED0" w:rsidRDefault="00FC3ED0" w:rsidP="004E4F61">
            <w:pPr>
              <w:pStyle w:val="NoSpacing"/>
              <w:ind w:left="32"/>
              <w:jc w:val="center"/>
              <w:rPr>
                <w:b/>
                <w:bCs/>
                <w:szCs w:val="22"/>
              </w:rPr>
            </w:pPr>
            <w:r w:rsidRPr="00FC3ED0">
              <w:rPr>
                <w:b/>
                <w:bCs/>
                <w:szCs w:val="22"/>
              </w:rPr>
              <w:t>Sec. No.</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BEE04" w14:textId="77777777" w:rsidR="00FC3ED0" w:rsidRPr="00FC3ED0" w:rsidRDefault="00FC3ED0" w:rsidP="004E4F61">
            <w:pPr>
              <w:pStyle w:val="NoSpacing"/>
              <w:jc w:val="center"/>
              <w:rPr>
                <w:b/>
                <w:bCs/>
                <w:szCs w:val="22"/>
              </w:rPr>
            </w:pPr>
            <w:r w:rsidRPr="00FC3ED0">
              <w:rPr>
                <w:b/>
                <w:szCs w:val="22"/>
              </w:rPr>
              <w:t>Vendor Removal Basics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6EE50" w14:textId="77777777" w:rsidR="00FC3ED0" w:rsidRPr="00FC3ED0" w:rsidRDefault="00FC3ED0" w:rsidP="004E4F61">
            <w:pPr>
              <w:pStyle w:val="NoSpacing"/>
              <w:jc w:val="center"/>
              <w:rPr>
                <w:rFonts w:eastAsia="Yu Mincho"/>
                <w:b/>
                <w:bCs/>
                <w:szCs w:val="22"/>
              </w:rPr>
            </w:pPr>
            <w:r w:rsidRPr="00FC3ED0">
              <w:rPr>
                <w:rFonts w:eastAsia="Yu Mincho"/>
                <w:b/>
                <w:bCs/>
                <w:szCs w:val="22"/>
              </w:rPr>
              <w:t xml:space="preserve">Article, part, item and part of the ESPD form for filling in the PSO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14B67" w14:textId="77777777" w:rsidR="00FC3ED0" w:rsidRPr="00FC3ED0" w:rsidRDefault="00FC3ED0" w:rsidP="004E4F61">
            <w:pPr>
              <w:pStyle w:val="NoSpacing"/>
              <w:jc w:val="center"/>
              <w:rPr>
                <w:b/>
                <w:bCs/>
                <w:iCs/>
                <w:szCs w:val="22"/>
              </w:rPr>
            </w:pPr>
            <w:r w:rsidRPr="00FC3ED0">
              <w:rPr>
                <w:b/>
                <w:szCs w:val="22"/>
              </w:rPr>
              <w:t>Documents proving the absence of grounds for exclusion</w:t>
            </w:r>
          </w:p>
        </w:tc>
      </w:tr>
      <w:tr w:rsidR="00FC3ED0" w:rsidRPr="00FC3ED0" w14:paraId="14D6DF06"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99336F" w14:textId="77777777" w:rsidR="00FC3ED0" w:rsidRPr="00FC3ED0" w:rsidRDefault="00FC3ED0" w:rsidP="004E4F61">
            <w:pPr>
              <w:pStyle w:val="NoSpacing"/>
              <w:rPr>
                <w:bCs/>
                <w:szCs w:val="22"/>
              </w:rPr>
            </w:pPr>
            <w:r w:rsidRPr="00FC3ED0">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6F021" w14:textId="77777777" w:rsidR="00FC3ED0" w:rsidRPr="00FC3ED0" w:rsidRDefault="00FC3ED0" w:rsidP="004E4F61">
            <w:pPr>
              <w:pStyle w:val="NoSpacing"/>
              <w:jc w:val="both"/>
              <w:rPr>
                <w:bCs/>
                <w:szCs w:val="22"/>
              </w:rPr>
            </w:pPr>
            <w:r w:rsidRPr="00FC3ED0">
              <w:rPr>
                <w:szCs w:val="22"/>
              </w:rPr>
              <w:t>The supplier or his responsible person, referred to in Article 46(2)(2) of the PSO, has been convicted of the following criminal offence:</w:t>
            </w:r>
          </w:p>
          <w:p w14:paraId="034714C8" w14:textId="77777777" w:rsidR="00FC3ED0" w:rsidRPr="00FC3ED0" w:rsidRDefault="00FC3ED0" w:rsidP="004E4F61">
            <w:pPr>
              <w:pStyle w:val="NoSpacing"/>
              <w:jc w:val="both"/>
              <w:rPr>
                <w:bCs/>
                <w:szCs w:val="22"/>
              </w:rPr>
            </w:pPr>
            <w:r w:rsidRPr="00FC3ED0">
              <w:rPr>
                <w:bCs/>
                <w:szCs w:val="22"/>
              </w:rPr>
              <w:t>1) participation in, organisation or management of a criminal organisation;</w:t>
            </w:r>
          </w:p>
          <w:p w14:paraId="58F4FA9F" w14:textId="77777777" w:rsidR="00FC3ED0" w:rsidRPr="00FC3ED0" w:rsidRDefault="00FC3ED0" w:rsidP="004E4F61">
            <w:pPr>
              <w:pStyle w:val="NoSpacing"/>
              <w:jc w:val="both"/>
              <w:rPr>
                <w:bCs/>
                <w:szCs w:val="22"/>
              </w:rPr>
            </w:pPr>
            <w:r w:rsidRPr="00FC3ED0">
              <w:rPr>
                <w:bCs/>
                <w:szCs w:val="22"/>
              </w:rPr>
              <w:t>2) bribery, influence trading, bribery;</w:t>
            </w:r>
          </w:p>
          <w:p w14:paraId="493F87EB" w14:textId="77777777" w:rsidR="00FC3ED0" w:rsidRPr="00FC3ED0" w:rsidRDefault="00FC3ED0" w:rsidP="004E4F61">
            <w:pPr>
              <w:pStyle w:val="NoSpacing"/>
              <w:jc w:val="both"/>
              <w:rPr>
                <w:bCs/>
                <w:szCs w:val="22"/>
              </w:rPr>
            </w:pPr>
            <w:r w:rsidRPr="00FC3ED0">
              <w:rPr>
                <w:bCs/>
                <w:szCs w:val="22"/>
              </w:rPr>
              <w:t xml:space="preserve">3) fraud, misappropriation of property, waste of property, fraudulent declaration of the activities of a legal person, use of credit, loan or targeted support not in accordance with the purpose or established procedure, credit fraud, provision of false data on income, profit or property, failure to submit a declaration, report or other document, fraudulent accounting management or abuse, when these criminal acts threaten the financial interests of the European Union within the meaning of the on the protection of the European </w:t>
            </w:r>
            <w:r w:rsidRPr="00FC3ED0">
              <w:rPr>
                <w:bCs/>
                <w:szCs w:val="22"/>
              </w:rPr>
              <w:lastRenderedPageBreak/>
              <w:t>Communities' financial interests in Article 1;</w:t>
            </w:r>
          </w:p>
          <w:p w14:paraId="254E3144" w14:textId="77777777" w:rsidR="00FC3ED0" w:rsidRPr="00FC3ED0" w:rsidRDefault="00FC3ED0" w:rsidP="004E4F61">
            <w:pPr>
              <w:pStyle w:val="NoSpacing"/>
              <w:jc w:val="both"/>
              <w:rPr>
                <w:bCs/>
                <w:szCs w:val="22"/>
              </w:rPr>
            </w:pPr>
            <w:r w:rsidRPr="00FC3ED0">
              <w:rPr>
                <w:bCs/>
                <w:szCs w:val="22"/>
              </w:rPr>
              <w:t>4) criminal bankruptcy;</w:t>
            </w:r>
          </w:p>
          <w:p w14:paraId="43C4D0F3" w14:textId="77777777" w:rsidR="00FC3ED0" w:rsidRPr="00FC3ED0" w:rsidRDefault="00FC3ED0" w:rsidP="004E4F61">
            <w:pPr>
              <w:pStyle w:val="NoSpacing"/>
              <w:jc w:val="both"/>
              <w:rPr>
                <w:bCs/>
                <w:szCs w:val="22"/>
              </w:rPr>
            </w:pPr>
            <w:r w:rsidRPr="00FC3ED0">
              <w:rPr>
                <w:bCs/>
                <w:szCs w:val="22"/>
              </w:rPr>
              <w:t>5) a terrorist offence and a crime related to terrorist activities;</w:t>
            </w:r>
          </w:p>
          <w:p w14:paraId="7090CC8C" w14:textId="77777777" w:rsidR="00FC3ED0" w:rsidRPr="00FC3ED0" w:rsidRDefault="00FC3ED0" w:rsidP="004E4F61">
            <w:pPr>
              <w:pStyle w:val="NoSpacing"/>
              <w:jc w:val="both"/>
              <w:rPr>
                <w:bCs/>
                <w:szCs w:val="22"/>
              </w:rPr>
            </w:pPr>
            <w:r w:rsidRPr="00FC3ED0">
              <w:rPr>
                <w:bCs/>
                <w:szCs w:val="22"/>
              </w:rPr>
              <w:t>6) the legalisation of property obtained by criminal means;</w:t>
            </w:r>
          </w:p>
          <w:p w14:paraId="7E0401A1" w14:textId="77777777" w:rsidR="00FC3ED0" w:rsidRPr="00FC3ED0" w:rsidRDefault="00FC3ED0" w:rsidP="004E4F61">
            <w:pPr>
              <w:pStyle w:val="NoSpacing"/>
              <w:jc w:val="both"/>
              <w:rPr>
                <w:bCs/>
                <w:szCs w:val="22"/>
              </w:rPr>
            </w:pPr>
            <w:r w:rsidRPr="00FC3ED0">
              <w:rPr>
                <w:bCs/>
                <w:szCs w:val="22"/>
              </w:rPr>
              <w:t>(7) trafficking in human beings, the purchase or sale of a child;</w:t>
            </w:r>
          </w:p>
          <w:p w14:paraId="7ABF778B" w14:textId="77777777" w:rsidR="00FC3ED0" w:rsidRPr="00FC3ED0" w:rsidRDefault="00FC3ED0" w:rsidP="004E4F61">
            <w:pPr>
              <w:pStyle w:val="NoSpacing"/>
              <w:jc w:val="both"/>
              <w:rPr>
                <w:bCs/>
                <w:szCs w:val="22"/>
              </w:rPr>
            </w:pPr>
            <w:r w:rsidRPr="00FC3ED0">
              <w:rPr>
                <w:bCs/>
                <w:szCs w:val="22"/>
              </w:rPr>
              <w:t>8) a crime committed by a supplier from another country as defined in the legislation of other states implementing the European Union legislation listed in Article 57(1) of Directive 2014/24/EU.</w:t>
            </w:r>
          </w:p>
          <w:p w14:paraId="1E5A0BA8" w14:textId="77777777" w:rsidR="00FC3ED0" w:rsidRPr="00FC3ED0" w:rsidRDefault="00FC3ED0" w:rsidP="004E4F61">
            <w:pPr>
              <w:pStyle w:val="NoSpacing"/>
              <w:jc w:val="both"/>
              <w:rPr>
                <w:bCs/>
                <w:szCs w:val="22"/>
              </w:rPr>
            </w:pPr>
          </w:p>
          <w:p w14:paraId="7F7DDEC1" w14:textId="77777777" w:rsidR="00FC3ED0" w:rsidRPr="00FC3ED0" w:rsidRDefault="00FC3ED0" w:rsidP="004E4F61">
            <w:pPr>
              <w:pStyle w:val="NoSpacing"/>
              <w:jc w:val="both"/>
              <w:rPr>
                <w:bCs/>
                <w:szCs w:val="22"/>
              </w:rPr>
            </w:pPr>
            <w:r w:rsidRPr="00FC3ED0">
              <w:rPr>
                <w:bCs/>
                <w:szCs w:val="22"/>
              </w:rPr>
              <w:t>The supplier or his responsible person shall be deemed to have been convicted of the above criminal offence when:</w:t>
            </w:r>
          </w:p>
          <w:p w14:paraId="1AD79132" w14:textId="77777777" w:rsidR="00FC3ED0" w:rsidRPr="00FC3ED0" w:rsidRDefault="00FC3ED0" w:rsidP="004E4F61">
            <w:pPr>
              <w:pStyle w:val="NoSpacing"/>
              <w:jc w:val="both"/>
              <w:rPr>
                <w:bCs/>
                <w:szCs w:val="22"/>
              </w:rPr>
            </w:pPr>
            <w:r w:rsidRPr="00FC3ED0">
              <w:rPr>
                <w:bCs/>
                <w:szCs w:val="22"/>
              </w:rPr>
              <w:t>1) a court conviction has been passed and entered into force by a supplier who is a natural person within the last 5 years and this person has a criminal record that has not been extinguished or revoked;</w:t>
            </w:r>
          </w:p>
          <w:p w14:paraId="5AE9E109" w14:textId="77777777" w:rsidR="00FC3ED0" w:rsidRPr="00FC3ED0" w:rsidRDefault="00FC3ED0" w:rsidP="004E4F61">
            <w:pPr>
              <w:pStyle w:val="NoSpacing"/>
              <w:jc w:val="both"/>
              <w:rPr>
                <w:bCs/>
                <w:szCs w:val="22"/>
              </w:rPr>
            </w:pPr>
            <w:r w:rsidRPr="00FC3ED0">
              <w:rPr>
                <w:bCs/>
                <w:szCs w:val="22"/>
              </w:rPr>
              <w:t>2) a court conviction has been passed and entered into force within the last 5 years by the head of a supplier who is a legal person, another organisation or a structural subdivision thereof, or by the person(s) who have the right to draw up and sign the supplier's financial accounting documents, and this person has a criminal record that has not been extinguished or revoked;</w:t>
            </w:r>
          </w:p>
          <w:p w14:paraId="596B071C" w14:textId="77777777" w:rsidR="00FC3ED0" w:rsidRPr="00FC3ED0" w:rsidRDefault="00FC3ED0" w:rsidP="004E4F61">
            <w:pPr>
              <w:pStyle w:val="NoSpacing"/>
              <w:jc w:val="both"/>
              <w:rPr>
                <w:bCs/>
                <w:szCs w:val="22"/>
              </w:rPr>
            </w:pPr>
            <w:r w:rsidRPr="00FC3ED0">
              <w:rPr>
                <w:bCs/>
                <w:szCs w:val="22"/>
              </w:rPr>
              <w:t>3) a court conviction has been passed and entered into force within the last 5 years of the supplier, which is a legal person, another organisation or its structural subdivision, or, in the case of Article 46(3) of the PSO, a final administrative decision, if such a decision is adopted in accordance with the requirements of the legal acts of the supplier's country.</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CAC23"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Article 46(1) of the PSO</w:t>
            </w:r>
          </w:p>
          <w:p w14:paraId="6D64BB4A" w14:textId="77777777" w:rsidR="00FC3ED0" w:rsidRPr="00FC3ED0" w:rsidRDefault="00FC3ED0" w:rsidP="004E4F61">
            <w:pPr>
              <w:pStyle w:val="NoSpacing"/>
              <w:jc w:val="both"/>
              <w:rPr>
                <w:rFonts w:eastAsia="Yu Mincho"/>
                <w:szCs w:val="22"/>
              </w:rPr>
            </w:pPr>
          </w:p>
          <w:p w14:paraId="4C71FA65" w14:textId="77777777" w:rsidR="00FC3ED0" w:rsidRPr="00FC3ED0" w:rsidRDefault="00FC3ED0" w:rsidP="004E4F61">
            <w:pPr>
              <w:pStyle w:val="NoSpacing"/>
              <w:jc w:val="both"/>
              <w:rPr>
                <w:rFonts w:eastAsia="Yu Mincho"/>
                <w:szCs w:val="22"/>
              </w:rPr>
            </w:pPr>
            <w:r w:rsidRPr="00FC3ED0">
              <w:rPr>
                <w:rFonts w:eastAsia="Yu Mincho"/>
                <w:szCs w:val="22"/>
              </w:rPr>
              <w:t>ESPD Part III, points A1 to A6</w:t>
            </w:r>
          </w:p>
          <w:p w14:paraId="4B9FDFEA" w14:textId="77777777" w:rsidR="00FC3ED0" w:rsidRPr="00FC3ED0" w:rsidRDefault="00FC3ED0" w:rsidP="004E4F61">
            <w:pPr>
              <w:pStyle w:val="NoSpacing"/>
              <w:jc w:val="both"/>
              <w:rPr>
                <w:rFonts w:eastAsia="Yu Mincho"/>
                <w:szCs w:val="22"/>
              </w:rPr>
            </w:pPr>
          </w:p>
          <w:p w14:paraId="4F5DEB13" w14:textId="77777777" w:rsidR="00FC3ED0" w:rsidRPr="00FC3ED0" w:rsidRDefault="00FC3ED0" w:rsidP="004E4F61">
            <w:pPr>
              <w:pStyle w:val="NoSpacing"/>
              <w:jc w:val="both"/>
              <w:rPr>
                <w:rFonts w:eastAsia="Yu Mincho"/>
                <w:szCs w:val="22"/>
              </w:rPr>
            </w:pPr>
            <w:r w:rsidRPr="00FC3ED0">
              <w:rPr>
                <w:rFonts w:eastAsia="Yu Mincho"/>
                <w:szCs w:val="22"/>
              </w:rPr>
              <w:t>Part III of the ESPD – point D1</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0144A" w14:textId="77777777" w:rsidR="00FC3ED0" w:rsidRPr="00FC3ED0" w:rsidRDefault="00FC3ED0" w:rsidP="004E4F61">
            <w:pPr>
              <w:pStyle w:val="NoSpacing"/>
              <w:jc w:val="both"/>
              <w:rPr>
                <w:b/>
                <w:bCs/>
                <w:szCs w:val="22"/>
              </w:rPr>
            </w:pPr>
            <w:r w:rsidRPr="00FC3ED0">
              <w:rPr>
                <w:rFonts w:eastAsia="Arial"/>
                <w:b/>
                <w:bCs/>
                <w:szCs w:val="22"/>
              </w:rPr>
              <w:t>Submitted with the proposal: ESPD.</w:t>
            </w:r>
          </w:p>
          <w:p w14:paraId="40E7334C" w14:textId="77777777" w:rsidR="00FC3ED0" w:rsidRPr="00FC3ED0" w:rsidRDefault="00FC3ED0" w:rsidP="004E4F61">
            <w:pPr>
              <w:pStyle w:val="NoSpacing"/>
              <w:jc w:val="both"/>
              <w:rPr>
                <w:szCs w:val="22"/>
              </w:rPr>
            </w:pPr>
          </w:p>
          <w:p w14:paraId="00A7D157" w14:textId="77777777" w:rsidR="00FC3ED0" w:rsidRPr="00FC3ED0" w:rsidRDefault="00FC3ED0" w:rsidP="004E4F61">
            <w:pPr>
              <w:pStyle w:val="NoSpacing"/>
              <w:jc w:val="both"/>
              <w:rPr>
                <w:szCs w:val="22"/>
                <w:u w:val="single"/>
              </w:rPr>
            </w:pPr>
            <w:r w:rsidRPr="00FC3ED0">
              <w:rPr>
                <w:szCs w:val="22"/>
                <w:u w:val="single"/>
              </w:rPr>
              <w:t>Entities established in Lithuania are required to:</w:t>
            </w:r>
          </w:p>
          <w:p w14:paraId="4116AB35" w14:textId="77777777" w:rsidR="00FC3ED0" w:rsidRPr="00FC3ED0" w:rsidRDefault="00FC3ED0" w:rsidP="006D7645">
            <w:pPr>
              <w:pStyle w:val="NoSpacing"/>
              <w:numPr>
                <w:ilvl w:val="0"/>
                <w:numId w:val="3"/>
              </w:numPr>
              <w:ind w:left="0" w:firstLine="0"/>
              <w:jc w:val="both"/>
              <w:rPr>
                <w:bCs/>
                <w:szCs w:val="22"/>
              </w:rPr>
            </w:pPr>
            <w:r w:rsidRPr="00FC3ED0">
              <w:rPr>
                <w:szCs w:val="22"/>
              </w:rPr>
              <w:t>an extract from a court decision, or</w:t>
            </w:r>
          </w:p>
          <w:p w14:paraId="1DB2D75D" w14:textId="77777777" w:rsidR="00FC3ED0" w:rsidRPr="00FC3ED0" w:rsidRDefault="00FC3ED0" w:rsidP="006D7645">
            <w:pPr>
              <w:pStyle w:val="NoSpacing"/>
              <w:numPr>
                <w:ilvl w:val="0"/>
                <w:numId w:val="3"/>
              </w:numPr>
              <w:ind w:left="0" w:firstLine="0"/>
              <w:jc w:val="both"/>
              <w:rPr>
                <w:bCs/>
                <w:szCs w:val="22"/>
              </w:rPr>
            </w:pPr>
            <w:r w:rsidRPr="00FC3ED0">
              <w:rPr>
                <w:szCs w:val="22"/>
              </w:rPr>
              <w:t>Certificate from the Department of Informatics and Communications under the Ministry of the Interior, or</w:t>
            </w:r>
          </w:p>
          <w:p w14:paraId="70FCD82F" w14:textId="77777777" w:rsidR="00FC3ED0" w:rsidRPr="00FC3ED0" w:rsidRDefault="00FC3ED0" w:rsidP="006D7645">
            <w:pPr>
              <w:pStyle w:val="NoSpacing"/>
              <w:numPr>
                <w:ilvl w:val="0"/>
                <w:numId w:val="3"/>
              </w:numPr>
              <w:ind w:left="0" w:firstLine="0"/>
              <w:jc w:val="both"/>
              <w:rPr>
                <w:bCs/>
                <w:szCs w:val="22"/>
              </w:rPr>
            </w:pPr>
            <w:r w:rsidRPr="00FC3ED0">
              <w:rPr>
                <w:szCs w:val="22"/>
              </w:rPr>
              <w:t>A document issued by the Centre of Registers of the State Enterprise in accordance with the procedure established by the Government of the Republic of Lithuania confirming the joint data processed by the competent authorities.</w:t>
            </w:r>
          </w:p>
          <w:p w14:paraId="2EFE7544" w14:textId="77777777" w:rsidR="00FC3ED0" w:rsidRPr="00FC3ED0" w:rsidRDefault="00FC3ED0" w:rsidP="004E4F61">
            <w:pPr>
              <w:pStyle w:val="NoSpacing"/>
              <w:jc w:val="both"/>
              <w:rPr>
                <w:szCs w:val="22"/>
              </w:rPr>
            </w:pPr>
          </w:p>
          <w:p w14:paraId="72E584A5" w14:textId="77777777" w:rsidR="00FC3ED0" w:rsidRPr="00FC3ED0" w:rsidRDefault="00FC3ED0" w:rsidP="004E4F61">
            <w:pPr>
              <w:pStyle w:val="NoSpacing"/>
              <w:jc w:val="both"/>
              <w:rPr>
                <w:szCs w:val="22"/>
              </w:rPr>
            </w:pPr>
            <w:r w:rsidRPr="00FC3ED0">
              <w:rPr>
                <w:szCs w:val="22"/>
              </w:rPr>
              <w:t>Entities established outside Lithuania are required to:</w:t>
            </w:r>
          </w:p>
          <w:p w14:paraId="6A1EB110" w14:textId="77777777" w:rsidR="00FC3ED0" w:rsidRPr="00FC3ED0" w:rsidRDefault="00FC3ED0" w:rsidP="006D7645">
            <w:pPr>
              <w:pStyle w:val="NoSpacing"/>
              <w:numPr>
                <w:ilvl w:val="0"/>
                <w:numId w:val="3"/>
              </w:numPr>
              <w:ind w:left="0" w:firstLine="0"/>
              <w:jc w:val="both"/>
              <w:rPr>
                <w:bCs/>
                <w:szCs w:val="22"/>
              </w:rPr>
            </w:pPr>
            <w:r w:rsidRPr="00FC3ED0">
              <w:rPr>
                <w:szCs w:val="22"/>
              </w:rPr>
              <w:t>of the relevant foreign authority</w:t>
            </w:r>
            <w:r w:rsidRPr="00FC3ED0">
              <w:rPr>
                <w:rStyle w:val="FootnoteReference"/>
                <w:szCs w:val="22"/>
              </w:rPr>
              <w:footnoteReference w:id="1"/>
            </w:r>
            <w:r w:rsidRPr="00FC3ED0">
              <w:rPr>
                <w:szCs w:val="22"/>
              </w:rPr>
              <w:t>.</w:t>
            </w:r>
          </w:p>
          <w:p w14:paraId="367BAE38" w14:textId="77777777" w:rsidR="00FC3ED0" w:rsidRPr="00FC3ED0" w:rsidRDefault="00FC3ED0" w:rsidP="004E4F61">
            <w:pPr>
              <w:pStyle w:val="NoSpacing"/>
              <w:jc w:val="both"/>
              <w:rPr>
                <w:szCs w:val="22"/>
              </w:rPr>
            </w:pPr>
          </w:p>
          <w:p w14:paraId="41D77A67" w14:textId="77777777" w:rsidR="00FC3ED0" w:rsidRPr="00FC3ED0" w:rsidRDefault="00FC3ED0" w:rsidP="004E4F61">
            <w:pPr>
              <w:pStyle w:val="NoSpacing"/>
              <w:jc w:val="both"/>
              <w:rPr>
                <w:szCs w:val="22"/>
              </w:rPr>
            </w:pPr>
            <w:r w:rsidRPr="00FC3ED0">
              <w:rPr>
                <w:b/>
                <w:bCs/>
                <w:szCs w:val="22"/>
              </w:rPr>
              <w:t xml:space="preserve">The specified documents must be issued no earlier than 180 days </w:t>
            </w:r>
            <w:r w:rsidRPr="00FC3ED0">
              <w:rPr>
                <w:szCs w:val="22"/>
              </w:rPr>
              <w:t xml:space="preserve">before </w:t>
            </w:r>
            <w:r w:rsidRPr="00FC3ED0">
              <w:rPr>
                <w:i/>
                <w:iCs/>
                <w:szCs w:val="22"/>
              </w:rPr>
              <w:t>the day when the Supplier will have to submit documents confirming the absence of grounds for exclusion at the request of the Contracting  Entity.</w:t>
            </w:r>
          </w:p>
          <w:p w14:paraId="027F9604" w14:textId="77777777" w:rsidR="00FC3ED0" w:rsidRPr="00FC3ED0" w:rsidRDefault="00FC3ED0" w:rsidP="004E4F61">
            <w:pPr>
              <w:pStyle w:val="NoSpacing"/>
              <w:jc w:val="both"/>
              <w:rPr>
                <w:szCs w:val="22"/>
              </w:rPr>
            </w:pPr>
          </w:p>
          <w:p w14:paraId="73AACDB3" w14:textId="77777777" w:rsidR="00FC3ED0" w:rsidRPr="00FC3ED0" w:rsidRDefault="00FC3ED0" w:rsidP="004E4F61">
            <w:pPr>
              <w:pStyle w:val="NoSpacing"/>
              <w:jc w:val="both"/>
              <w:rPr>
                <w:color w:val="7030A0"/>
                <w:szCs w:val="22"/>
              </w:rPr>
            </w:pPr>
            <w:r w:rsidRPr="00FC3ED0">
              <w:rPr>
                <w:szCs w:val="22"/>
                <w:u w:val="single"/>
              </w:rPr>
              <w:t xml:space="preserve">If the document submitted is issued in electronic form, the supplier must submit it in </w:t>
            </w:r>
            <w:r w:rsidRPr="00FC3ED0">
              <w:rPr>
                <w:szCs w:val="22"/>
                <w:u w:val="single"/>
              </w:rPr>
              <w:lastRenderedPageBreak/>
              <w:t>*.adoc format or *.pdf format if the document is signed with a qualified electronic signature of the responsible employee of the issuing authority and contains a timestamped image of the signature</w:t>
            </w:r>
            <w:r w:rsidRPr="00FC3ED0">
              <w:rPr>
                <w:szCs w:val="22"/>
              </w:rPr>
              <w:t>.</w:t>
            </w:r>
          </w:p>
          <w:p w14:paraId="7AA23959" w14:textId="77777777" w:rsidR="00FC3ED0" w:rsidRPr="00FC3ED0" w:rsidRDefault="00FC3ED0" w:rsidP="004E4F61">
            <w:pPr>
              <w:pStyle w:val="NoSpacing"/>
              <w:jc w:val="both"/>
              <w:rPr>
                <w:bCs/>
                <w:szCs w:val="22"/>
              </w:rPr>
            </w:pPr>
          </w:p>
          <w:p w14:paraId="3C7EFCB3" w14:textId="77777777" w:rsidR="00FC3ED0" w:rsidRPr="00FC3ED0" w:rsidRDefault="00FC3ED0" w:rsidP="004E4F61">
            <w:pPr>
              <w:pStyle w:val="NoSpacing"/>
              <w:jc w:val="both"/>
              <w:rPr>
                <w:bCs/>
                <w:szCs w:val="22"/>
              </w:rPr>
            </w:pPr>
            <w:r w:rsidRPr="00FC3ED0">
              <w:rPr>
                <w:bCs/>
                <w:szCs w:val="22"/>
              </w:rPr>
              <w:t>If a document has been issued earlier but has a validity period longer than the deadline for the submission of documents confirming the absence of grounds for exclusion under the ESPD, such a document is admissible during its period of validity.</w:t>
            </w:r>
          </w:p>
          <w:p w14:paraId="6EB1321F" w14:textId="77777777" w:rsidR="00FC3ED0" w:rsidRPr="00FC3ED0" w:rsidRDefault="00FC3ED0" w:rsidP="004E4F61">
            <w:pPr>
              <w:pStyle w:val="NoSpacing"/>
              <w:jc w:val="both"/>
              <w:rPr>
                <w:bCs/>
                <w:szCs w:val="22"/>
              </w:rPr>
            </w:pPr>
          </w:p>
          <w:p w14:paraId="1EDCB9F6" w14:textId="77777777" w:rsidR="00FC3ED0" w:rsidRPr="00FC3ED0" w:rsidRDefault="00FC3ED0" w:rsidP="004E4F61">
            <w:pPr>
              <w:pStyle w:val="NoSpacing"/>
              <w:jc w:val="both"/>
              <w:rPr>
                <w:bCs/>
                <w:szCs w:val="22"/>
              </w:rPr>
            </w:pPr>
            <w:r w:rsidRPr="00FC3ED0">
              <w:rPr>
                <w:bCs/>
                <w:szCs w:val="22"/>
              </w:rPr>
              <w:t>Certificates confirming the absence of grounds for exclusion of the supplier referred to in Article 46 of the PSO are not required. The Contracting Entity will demand them only if there are reasonable doubts about the reliability of the supplier.</w:t>
            </w:r>
          </w:p>
        </w:tc>
      </w:tr>
      <w:tr w:rsidR="00FC3ED0" w:rsidRPr="00FC3ED0" w14:paraId="2A110D57"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695B1" w14:textId="77777777" w:rsidR="00FC3ED0" w:rsidRPr="00FC3ED0" w:rsidRDefault="00FC3ED0" w:rsidP="004E4F61">
            <w:pPr>
              <w:pStyle w:val="NoSpacing"/>
              <w:rPr>
                <w:bCs/>
                <w:szCs w:val="22"/>
              </w:rPr>
            </w:pPr>
            <w:r w:rsidRPr="00FC3ED0">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956BB" w14:textId="77777777" w:rsidR="00FC3ED0" w:rsidRPr="00FC3ED0" w:rsidRDefault="00FC3ED0" w:rsidP="004E4F61">
            <w:pPr>
              <w:pStyle w:val="NoSpacing"/>
              <w:jc w:val="both"/>
              <w:rPr>
                <w:szCs w:val="22"/>
              </w:rPr>
            </w:pPr>
            <w:r w:rsidRPr="00FC3ED0">
              <w:rPr>
                <w:szCs w:val="22"/>
              </w:rPr>
              <w:t>The supplier has not carried out the penal measure imposed on him, i.e. the prohibition of a legal person to participate in public procurements.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11CF4" w14:textId="77777777" w:rsidR="00FC3ED0" w:rsidRPr="00FC3ED0" w:rsidRDefault="00FC3ED0" w:rsidP="004E4F61">
            <w:pPr>
              <w:pStyle w:val="NoSpacing"/>
              <w:jc w:val="both"/>
              <w:rPr>
                <w:rFonts w:eastAsia="Yu Mincho"/>
                <w:b/>
                <w:bCs/>
                <w:szCs w:val="22"/>
              </w:rPr>
            </w:pPr>
            <w:r w:rsidRPr="00FC3ED0">
              <w:rPr>
                <w:rFonts w:eastAsia="Yu Mincho"/>
                <w:b/>
                <w:bCs/>
                <w:szCs w:val="22"/>
              </w:rPr>
              <w:t>Article 46(2) of the PSO</w:t>
            </w:r>
          </w:p>
          <w:p w14:paraId="27606807" w14:textId="77777777" w:rsidR="00FC3ED0" w:rsidRPr="00FC3ED0" w:rsidRDefault="00FC3ED0" w:rsidP="004E4F61">
            <w:pPr>
              <w:pStyle w:val="NoSpacing"/>
              <w:jc w:val="both"/>
              <w:rPr>
                <w:rFonts w:eastAsia="Yu Mincho"/>
                <w:b/>
                <w:bCs/>
                <w:szCs w:val="22"/>
              </w:rPr>
            </w:pPr>
          </w:p>
          <w:p w14:paraId="38838E8A" w14:textId="77777777" w:rsidR="00FC3ED0" w:rsidRPr="00FC3ED0" w:rsidRDefault="00FC3ED0" w:rsidP="004E4F61">
            <w:pPr>
              <w:pStyle w:val="NoSpacing"/>
              <w:jc w:val="both"/>
              <w:rPr>
                <w:rFonts w:eastAsia="Yu Mincho"/>
                <w:bCs/>
                <w:szCs w:val="22"/>
              </w:rPr>
            </w:pPr>
            <w:r w:rsidRPr="00FC3ED0">
              <w:rPr>
                <w:rFonts w:eastAsia="Yu Mincho"/>
                <w:szCs w:val="22"/>
              </w:rPr>
              <w:t>Part III of the ESPD – point D2</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0E3D" w14:textId="77777777" w:rsidR="00FC3ED0" w:rsidRPr="00FC3ED0" w:rsidRDefault="00FC3ED0" w:rsidP="004E4F61">
            <w:pPr>
              <w:pStyle w:val="NoSpacing"/>
              <w:jc w:val="both"/>
              <w:rPr>
                <w:szCs w:val="22"/>
              </w:rPr>
            </w:pPr>
            <w:r w:rsidRPr="00FC3ED0">
              <w:rPr>
                <w:szCs w:val="22"/>
              </w:rPr>
              <w:t xml:space="preserve">No supporting documents are required from entities established in Lithuania. </w:t>
            </w:r>
            <w:r w:rsidRPr="00FC3ED0">
              <w:rPr>
                <w:b/>
                <w:bCs/>
                <w:szCs w:val="22"/>
              </w:rPr>
              <w:t>The ESPD provided is sufficient.</w:t>
            </w:r>
          </w:p>
          <w:p w14:paraId="5F2F0649" w14:textId="77777777" w:rsidR="00FC3ED0" w:rsidRPr="00FC3ED0" w:rsidRDefault="00FC3ED0" w:rsidP="004E4F61">
            <w:pPr>
              <w:pStyle w:val="NoSpacing"/>
              <w:jc w:val="both"/>
              <w:rPr>
                <w:rFonts w:eastAsia="Arial"/>
                <w:b/>
                <w:bCs/>
                <w:szCs w:val="22"/>
              </w:rPr>
            </w:pPr>
          </w:p>
        </w:tc>
      </w:tr>
      <w:tr w:rsidR="00FC3ED0" w:rsidRPr="00FC3ED0" w14:paraId="30F0F6F5"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98EE1" w14:textId="77777777" w:rsidR="00FC3ED0" w:rsidRPr="00FC3ED0" w:rsidRDefault="00FC3ED0" w:rsidP="004E4F61">
            <w:pPr>
              <w:pStyle w:val="NoSpacing"/>
              <w:rPr>
                <w:bCs/>
                <w:szCs w:val="22"/>
              </w:rPr>
            </w:pPr>
            <w:r w:rsidRPr="00FC3ED0">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B4A7F" w14:textId="77777777" w:rsidR="00FC3ED0" w:rsidRPr="00FC3ED0" w:rsidRDefault="00FC3ED0" w:rsidP="004E4F61">
            <w:pPr>
              <w:pStyle w:val="NoSpacing"/>
              <w:jc w:val="both"/>
              <w:rPr>
                <w:bCs/>
                <w:szCs w:val="22"/>
              </w:rPr>
            </w:pPr>
            <w:r w:rsidRPr="00FC3ED0">
              <w:rPr>
                <w:szCs w:val="22"/>
              </w:rPr>
              <w:t xml:space="preserve">The Supplier is convicted of non-compliance with obligations relating to the payment of taxes, </w:t>
            </w:r>
            <w:r w:rsidRPr="00FC3ED0">
              <w:rPr>
                <w:szCs w:val="22"/>
              </w:rPr>
              <w:lastRenderedPageBreak/>
              <w:t xml:space="preserve">including social security contributions, in accordance with the requirements of the country where the Supplier is registered or the country where the Contracting Entity is located, as defined in Article 46(2)(1) and (3) of the PSO, or the Contracting Entity has other evidence of non-compliance with these obligations. </w:t>
            </w:r>
          </w:p>
          <w:p w14:paraId="09D5AE40" w14:textId="77777777" w:rsidR="00FC3ED0" w:rsidRPr="00FC3ED0" w:rsidRDefault="00FC3ED0" w:rsidP="004E4F61">
            <w:pPr>
              <w:pStyle w:val="NoSpacing"/>
              <w:jc w:val="both"/>
              <w:rPr>
                <w:bCs/>
                <w:szCs w:val="22"/>
              </w:rPr>
            </w:pPr>
          </w:p>
          <w:p w14:paraId="658A84FF" w14:textId="77777777" w:rsidR="00FC3ED0" w:rsidRPr="00FC3ED0" w:rsidRDefault="00FC3ED0" w:rsidP="004E4F61">
            <w:pPr>
              <w:pStyle w:val="NoSpacing"/>
              <w:jc w:val="both"/>
              <w:rPr>
                <w:bCs/>
                <w:szCs w:val="22"/>
              </w:rPr>
            </w:pPr>
            <w:r w:rsidRPr="00FC3ED0">
              <w:rPr>
                <w:bCs/>
                <w:szCs w:val="22"/>
              </w:rPr>
              <w:t>A supplier shall be deemed to have been convicted of the above-mentioned offence when:</w:t>
            </w:r>
          </w:p>
          <w:p w14:paraId="0E1D09E0" w14:textId="77777777" w:rsidR="00FC3ED0" w:rsidRPr="00FC3ED0" w:rsidRDefault="00FC3ED0" w:rsidP="004E4F61">
            <w:pPr>
              <w:pStyle w:val="NoSpacing"/>
              <w:jc w:val="both"/>
              <w:rPr>
                <w:bCs/>
                <w:szCs w:val="22"/>
              </w:rPr>
            </w:pPr>
            <w:r w:rsidRPr="00FC3ED0">
              <w:rPr>
                <w:bCs/>
                <w:szCs w:val="22"/>
              </w:rPr>
              <w:t>1) a court conviction has been passed and entered into force by a supplier who is a natural person within the last 5 years and this person has a criminal record that has not been extinguished or revoked;</w:t>
            </w:r>
          </w:p>
          <w:p w14:paraId="0B1084AF" w14:textId="77777777" w:rsidR="00FC3ED0" w:rsidRPr="00FC3ED0" w:rsidRDefault="00FC3ED0" w:rsidP="004E4F61">
            <w:pPr>
              <w:pStyle w:val="NoSpacing"/>
              <w:jc w:val="both"/>
              <w:rPr>
                <w:bCs/>
                <w:szCs w:val="22"/>
              </w:rPr>
            </w:pPr>
            <w:r w:rsidRPr="00FC3ED0">
              <w:rPr>
                <w:bCs/>
                <w:szCs w:val="22"/>
              </w:rPr>
              <w:t>2) a court conviction or, in the case of paragraph 3 of this Article, a final administrative decision has been passed and entered into force by a supplier who is a legal person, another organisation or a structural subdivision thereof, if such a decision is adopted in accordance with the requirements of the legal acts of the supplier's country.</w:t>
            </w:r>
          </w:p>
          <w:p w14:paraId="13BEEACB" w14:textId="77777777" w:rsidR="00FC3ED0" w:rsidRPr="00FC3ED0" w:rsidRDefault="00FC3ED0" w:rsidP="004E4F61">
            <w:pPr>
              <w:pStyle w:val="NoSpacing"/>
              <w:jc w:val="both"/>
              <w:rPr>
                <w:bCs/>
                <w:szCs w:val="22"/>
              </w:rPr>
            </w:pPr>
          </w:p>
          <w:p w14:paraId="1E423096" w14:textId="77777777" w:rsidR="00FC3ED0" w:rsidRPr="00FC3ED0" w:rsidRDefault="00FC3ED0" w:rsidP="004E4F61">
            <w:pPr>
              <w:pStyle w:val="NoSpacing"/>
              <w:jc w:val="both"/>
              <w:rPr>
                <w:bCs/>
                <w:szCs w:val="22"/>
              </w:rPr>
            </w:pPr>
            <w:r w:rsidRPr="00FC3ED0">
              <w:rPr>
                <w:bCs/>
                <w:szCs w:val="22"/>
              </w:rPr>
              <w:t>However, this provision shall not apply if:</w:t>
            </w:r>
          </w:p>
          <w:p w14:paraId="6C4E9EDD" w14:textId="77777777" w:rsidR="00FC3ED0" w:rsidRPr="00FC3ED0" w:rsidRDefault="00FC3ED0" w:rsidP="004E4F61">
            <w:pPr>
              <w:pStyle w:val="NoSpacing"/>
              <w:jc w:val="both"/>
              <w:rPr>
                <w:bCs/>
                <w:szCs w:val="22"/>
              </w:rPr>
            </w:pPr>
            <w:r w:rsidRPr="00FC3ED0">
              <w:rPr>
                <w:bCs/>
                <w:szCs w:val="22"/>
              </w:rPr>
              <w:t>(1) the supplier is obliged to pay taxes, including social security contributions, and is therefore deemed to have already fulfilled the obligations referred to in this paragraph;</w:t>
            </w:r>
          </w:p>
          <w:p w14:paraId="1F318337" w14:textId="77777777" w:rsidR="00FC3ED0" w:rsidRPr="00FC3ED0" w:rsidRDefault="00FC3ED0" w:rsidP="004E4F61">
            <w:pPr>
              <w:pStyle w:val="NoSpacing"/>
              <w:jc w:val="both"/>
              <w:rPr>
                <w:bCs/>
                <w:szCs w:val="22"/>
              </w:rPr>
            </w:pPr>
            <w:r w:rsidRPr="00FC3ED0">
              <w:rPr>
                <w:bCs/>
                <w:szCs w:val="22"/>
              </w:rPr>
              <w:t>2) the amount of the debt does not exceed EUR 50 (fifty euros);</w:t>
            </w:r>
          </w:p>
          <w:p w14:paraId="4983A36E" w14:textId="77777777" w:rsidR="00FC3ED0" w:rsidRPr="00FC3ED0" w:rsidRDefault="00FC3ED0" w:rsidP="004E4F61">
            <w:pPr>
              <w:pStyle w:val="NoSpacing"/>
              <w:jc w:val="both"/>
              <w:rPr>
                <w:bCs/>
                <w:szCs w:val="22"/>
              </w:rPr>
            </w:pPr>
            <w:r w:rsidRPr="00FC3ED0">
              <w:rPr>
                <w:bCs/>
                <w:szCs w:val="22"/>
              </w:rPr>
              <w:t xml:space="preserve">(3) the supplier has been informed of the exact amount of its indebtedness at a time when it has not had time to pay taxes, including social security contributions, to conclude a tax loan agreement or other binding agreement for the payment thereof or to take other measures to comply with the </w:t>
            </w:r>
            <w:r w:rsidRPr="00FC3ED0">
              <w:rPr>
                <w:bCs/>
                <w:szCs w:val="22"/>
              </w:rPr>
              <w:lastRenderedPageBreak/>
              <w:t>provisions of point 1 by the expiry of the deadline for the submission of tenders or tenders. A supplier shall not be excluded from the procurement procedure on this ground if, when the contracting entity is required to provide relevant documents in accordance with Article 50(6) of the PSO, it proves that it is already considered to have fulfilled its obligations relating to the payment of taxes, including social security contributions.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1939E"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Article 46(3) of the PSO</w:t>
            </w:r>
          </w:p>
          <w:p w14:paraId="5528FA60" w14:textId="77777777" w:rsidR="00FC3ED0" w:rsidRPr="00FC3ED0" w:rsidRDefault="00FC3ED0" w:rsidP="004E4F61">
            <w:pPr>
              <w:pStyle w:val="NoSpacing"/>
              <w:jc w:val="both"/>
              <w:rPr>
                <w:rFonts w:eastAsia="Arial"/>
                <w:szCs w:val="22"/>
              </w:rPr>
            </w:pPr>
          </w:p>
          <w:p w14:paraId="201A16E2" w14:textId="77777777" w:rsidR="00FC3ED0" w:rsidRPr="00FC3ED0" w:rsidRDefault="00FC3ED0" w:rsidP="004E4F61">
            <w:pPr>
              <w:pStyle w:val="NoSpacing"/>
              <w:jc w:val="both"/>
              <w:rPr>
                <w:rFonts w:eastAsia="Yu Mincho"/>
                <w:szCs w:val="22"/>
              </w:rPr>
            </w:pPr>
            <w:r w:rsidRPr="00FC3ED0">
              <w:rPr>
                <w:rFonts w:eastAsia="Arial"/>
                <w:szCs w:val="22"/>
              </w:rPr>
              <w:t>Part III, points B1 and B2 of the ESPD</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A60F" w14:textId="77777777" w:rsidR="00FC3ED0" w:rsidRPr="00FC3ED0" w:rsidRDefault="00FC3ED0" w:rsidP="004E4F61">
            <w:pPr>
              <w:pStyle w:val="NoSpacing"/>
              <w:jc w:val="both"/>
              <w:rPr>
                <w:b/>
                <w:bCs/>
                <w:szCs w:val="22"/>
              </w:rPr>
            </w:pPr>
            <w:r w:rsidRPr="00FC3ED0">
              <w:rPr>
                <w:rFonts w:eastAsia="Arial"/>
                <w:b/>
                <w:bCs/>
                <w:szCs w:val="22"/>
              </w:rPr>
              <w:lastRenderedPageBreak/>
              <w:t>Submitted with the proposal: ESPD.</w:t>
            </w:r>
          </w:p>
          <w:p w14:paraId="48AB4BA4" w14:textId="77777777" w:rsidR="00FC3ED0" w:rsidRPr="00FC3ED0" w:rsidRDefault="00FC3ED0" w:rsidP="004E4F61">
            <w:pPr>
              <w:pStyle w:val="NoSpacing"/>
              <w:jc w:val="both"/>
              <w:rPr>
                <w:bCs/>
                <w:szCs w:val="22"/>
              </w:rPr>
            </w:pPr>
          </w:p>
          <w:p w14:paraId="6E81A346" w14:textId="77777777" w:rsidR="00FC3ED0" w:rsidRPr="00FC3ED0" w:rsidRDefault="00FC3ED0" w:rsidP="004E4F61">
            <w:pPr>
              <w:pStyle w:val="NoSpacing"/>
              <w:jc w:val="both"/>
              <w:rPr>
                <w:bCs/>
                <w:szCs w:val="22"/>
              </w:rPr>
            </w:pPr>
            <w:r w:rsidRPr="00FC3ED0">
              <w:rPr>
                <w:bCs/>
                <w:szCs w:val="22"/>
              </w:rPr>
              <w:lastRenderedPageBreak/>
              <w:t>1</w:t>
            </w:r>
            <w:r w:rsidRPr="00FC3ED0">
              <w:rPr>
                <w:bCs/>
                <w:szCs w:val="22"/>
                <w:u w:val="single"/>
              </w:rPr>
              <w:t>) With regard to the fulfilment of obligations related to the payment of taxes, entities established in Lithuania are requested to:</w:t>
            </w:r>
          </w:p>
          <w:p w14:paraId="7E61A651" w14:textId="77777777" w:rsidR="00FC3ED0" w:rsidRPr="00FC3ED0" w:rsidRDefault="00FC3ED0" w:rsidP="004E4F61">
            <w:pPr>
              <w:pStyle w:val="NoSpacing"/>
              <w:jc w:val="both"/>
              <w:rPr>
                <w:szCs w:val="22"/>
              </w:rPr>
            </w:pPr>
          </w:p>
          <w:p w14:paraId="0336753B" w14:textId="77777777" w:rsidR="00FC3ED0" w:rsidRPr="00FC3ED0" w:rsidRDefault="00FC3ED0" w:rsidP="006D7645">
            <w:pPr>
              <w:pStyle w:val="NoSpacing"/>
              <w:numPr>
                <w:ilvl w:val="0"/>
                <w:numId w:val="3"/>
              </w:numPr>
              <w:ind w:left="0" w:firstLine="0"/>
              <w:jc w:val="both"/>
              <w:rPr>
                <w:szCs w:val="22"/>
              </w:rPr>
            </w:pPr>
            <w:r w:rsidRPr="00FC3ED0">
              <w:rPr>
                <w:szCs w:val="22"/>
              </w:rPr>
              <w:t>extract from a court decision (if any) or a document issued by the State Tax Inspectorate under the Ministry of Finance of the Republic of Lithuania</w:t>
            </w:r>
          </w:p>
          <w:p w14:paraId="5B3BF907" w14:textId="77777777" w:rsidR="00FC3ED0" w:rsidRPr="00FC3ED0" w:rsidRDefault="00FC3ED0" w:rsidP="006D7645">
            <w:pPr>
              <w:pStyle w:val="NoSpacing"/>
              <w:numPr>
                <w:ilvl w:val="0"/>
                <w:numId w:val="3"/>
              </w:numPr>
              <w:ind w:left="0" w:firstLine="0"/>
              <w:jc w:val="both"/>
              <w:rPr>
                <w:bCs/>
                <w:szCs w:val="22"/>
              </w:rPr>
            </w:pPr>
            <w:r w:rsidRPr="00FC3ED0">
              <w:rPr>
                <w:szCs w:val="22"/>
              </w:rPr>
              <w:t>or a document issued by the Centre of Registers of the State Enterprise in accordance with the procedure established by the Government of the Republic of Lithuania confirming the joint data processed by the competent authorities.</w:t>
            </w:r>
          </w:p>
          <w:p w14:paraId="26CD5BE9" w14:textId="77777777" w:rsidR="00FC3ED0" w:rsidRPr="00FC3ED0" w:rsidRDefault="00FC3ED0" w:rsidP="004E4F61">
            <w:pPr>
              <w:pStyle w:val="NoSpacing"/>
              <w:jc w:val="both"/>
              <w:rPr>
                <w:szCs w:val="22"/>
              </w:rPr>
            </w:pPr>
          </w:p>
          <w:p w14:paraId="2F4BC65F" w14:textId="77777777" w:rsidR="00FC3ED0" w:rsidRPr="00FC3ED0" w:rsidRDefault="00FC3ED0" w:rsidP="004E4F61">
            <w:pPr>
              <w:pStyle w:val="NoSpacing"/>
              <w:jc w:val="both"/>
              <w:rPr>
                <w:szCs w:val="22"/>
              </w:rPr>
            </w:pPr>
            <w:r w:rsidRPr="00FC3ED0">
              <w:rPr>
                <w:szCs w:val="22"/>
              </w:rPr>
              <w:t>Entities established outside Lithuania are required to:</w:t>
            </w:r>
          </w:p>
          <w:p w14:paraId="0906045B" w14:textId="77777777" w:rsidR="00FC3ED0" w:rsidRPr="00FC3ED0" w:rsidRDefault="00FC3ED0" w:rsidP="006D7645">
            <w:pPr>
              <w:pStyle w:val="NoSpacing"/>
              <w:numPr>
                <w:ilvl w:val="0"/>
                <w:numId w:val="3"/>
              </w:numPr>
              <w:ind w:left="5" w:firstLine="0"/>
              <w:jc w:val="both"/>
              <w:rPr>
                <w:bCs/>
                <w:szCs w:val="22"/>
              </w:rPr>
            </w:pPr>
            <w:r w:rsidRPr="00FC3ED0">
              <w:rPr>
                <w:szCs w:val="22"/>
              </w:rPr>
              <w:t>of the relevant foreign authority</w:t>
            </w:r>
            <w:r w:rsidRPr="00FC3ED0">
              <w:rPr>
                <w:rStyle w:val="FootnoteReference"/>
                <w:szCs w:val="22"/>
              </w:rPr>
              <w:footnoteReference w:id="2"/>
            </w:r>
            <w:r w:rsidRPr="00FC3ED0">
              <w:rPr>
                <w:szCs w:val="22"/>
              </w:rPr>
              <w:t>.</w:t>
            </w:r>
          </w:p>
          <w:p w14:paraId="46E1C25E" w14:textId="77777777" w:rsidR="00FC3ED0" w:rsidRPr="00FC3ED0" w:rsidRDefault="00FC3ED0" w:rsidP="004E4F61">
            <w:pPr>
              <w:pStyle w:val="NoSpacing"/>
              <w:jc w:val="both"/>
              <w:rPr>
                <w:rFonts w:eastAsia="Yu Mincho"/>
                <w:szCs w:val="22"/>
              </w:rPr>
            </w:pPr>
          </w:p>
          <w:p w14:paraId="5DEA6989" w14:textId="77777777" w:rsidR="00FC3ED0" w:rsidRPr="00FC3ED0" w:rsidRDefault="00FC3ED0" w:rsidP="004E4F61">
            <w:pPr>
              <w:pStyle w:val="NoSpacing"/>
              <w:jc w:val="both"/>
              <w:rPr>
                <w:szCs w:val="22"/>
              </w:rPr>
            </w:pPr>
            <w:r w:rsidRPr="00FC3ED0">
              <w:rPr>
                <w:b/>
                <w:bCs/>
                <w:szCs w:val="22"/>
              </w:rPr>
              <w:t>The specified documents must be issued no earlier than 120 days</w:t>
            </w:r>
            <w:r w:rsidRPr="00FC3ED0">
              <w:rPr>
                <w:szCs w:val="22"/>
              </w:rPr>
              <w:t xml:space="preserve"> before </w:t>
            </w:r>
            <w:r w:rsidRPr="00FC3ED0">
              <w:rPr>
                <w:i/>
                <w:iCs/>
                <w:szCs w:val="22"/>
              </w:rPr>
              <w:t>the day when the supplier will have to submit documents confirming the absence of grounds for exclusion at the request of the Contracting Entity.</w:t>
            </w:r>
          </w:p>
          <w:p w14:paraId="04DFA15D" w14:textId="77777777" w:rsidR="00FC3ED0" w:rsidRPr="00FC3ED0" w:rsidRDefault="00FC3ED0" w:rsidP="004E4F61">
            <w:pPr>
              <w:pStyle w:val="NoSpacing"/>
              <w:jc w:val="both"/>
              <w:rPr>
                <w:szCs w:val="22"/>
              </w:rPr>
            </w:pPr>
          </w:p>
          <w:p w14:paraId="123E122D" w14:textId="77777777" w:rsidR="00FC3ED0" w:rsidRPr="00FC3ED0" w:rsidRDefault="00FC3ED0" w:rsidP="004E4F61">
            <w:pPr>
              <w:pStyle w:val="NoSpacing"/>
              <w:jc w:val="both"/>
              <w:rPr>
                <w:i/>
                <w:iCs/>
                <w:color w:val="000000"/>
                <w:szCs w:val="22"/>
              </w:rPr>
            </w:pPr>
            <w:r w:rsidRPr="00FC3ED0">
              <w:rPr>
                <w:szCs w:val="22"/>
                <w:u w:val="single"/>
              </w:rPr>
              <w:t>If the document submitted is issued in electronic form, the supplier must submit it in *.adoc format or *.pdf format if the document is signed with a qualified electronic signature of the responsible employee of the issuing authority and contains a timestamped image of the signature</w:t>
            </w:r>
            <w:r w:rsidRPr="00FC3ED0">
              <w:rPr>
                <w:szCs w:val="22"/>
              </w:rPr>
              <w:t>.</w:t>
            </w:r>
          </w:p>
          <w:p w14:paraId="724C1452" w14:textId="77777777" w:rsidR="00FC3ED0" w:rsidRPr="00FC3ED0" w:rsidRDefault="00FC3ED0" w:rsidP="004E4F61">
            <w:pPr>
              <w:pStyle w:val="NoSpacing"/>
              <w:jc w:val="both"/>
              <w:rPr>
                <w:i/>
                <w:iCs/>
                <w:color w:val="7030A0"/>
                <w:szCs w:val="22"/>
              </w:rPr>
            </w:pPr>
          </w:p>
          <w:p w14:paraId="6BB49508" w14:textId="77777777" w:rsidR="00FC3ED0" w:rsidRPr="00FC3ED0" w:rsidRDefault="00FC3ED0" w:rsidP="004E4F61">
            <w:pPr>
              <w:pStyle w:val="NoSpacing"/>
              <w:jc w:val="both"/>
              <w:rPr>
                <w:bCs/>
                <w:szCs w:val="22"/>
              </w:rPr>
            </w:pPr>
            <w:r w:rsidRPr="00FC3ED0">
              <w:rPr>
                <w:bCs/>
                <w:szCs w:val="22"/>
              </w:rPr>
              <w:t>If a document has been issued earlier but has a validity period longer than the deadline for the submission of documents confirming the absence of grounds for exclusion under the ESPD, such a document is admissible during its period of validity.</w:t>
            </w:r>
          </w:p>
          <w:p w14:paraId="09C64EDE" w14:textId="77777777" w:rsidR="00FC3ED0" w:rsidRPr="00FC3ED0" w:rsidRDefault="00FC3ED0" w:rsidP="004E4F61">
            <w:pPr>
              <w:pStyle w:val="NoSpacing"/>
              <w:jc w:val="both"/>
              <w:rPr>
                <w:bCs/>
                <w:szCs w:val="22"/>
              </w:rPr>
            </w:pPr>
          </w:p>
          <w:p w14:paraId="17CC50F9" w14:textId="77777777" w:rsidR="00FC3ED0" w:rsidRPr="00FC3ED0" w:rsidRDefault="00FC3ED0" w:rsidP="004E4F61">
            <w:pPr>
              <w:pStyle w:val="NoSpacing"/>
              <w:jc w:val="both"/>
              <w:rPr>
                <w:bCs/>
                <w:szCs w:val="22"/>
              </w:rPr>
            </w:pPr>
            <w:r w:rsidRPr="00FC3ED0">
              <w:rPr>
                <w:bCs/>
                <w:szCs w:val="22"/>
              </w:rPr>
              <w:t>2) With regard to the fulfilment of obligations related to the payment of social security contributions, entities established in Lithuania are requested to:</w:t>
            </w:r>
          </w:p>
          <w:p w14:paraId="144B2E63" w14:textId="77777777" w:rsidR="00FC3ED0" w:rsidRPr="00FC3ED0" w:rsidRDefault="00FC3ED0" w:rsidP="004E4F61">
            <w:pPr>
              <w:pStyle w:val="NoSpacing"/>
              <w:jc w:val="both"/>
              <w:rPr>
                <w:bCs/>
                <w:szCs w:val="22"/>
              </w:rPr>
            </w:pPr>
            <w:r w:rsidRPr="00FC3ED0">
              <w:rPr>
                <w:bCs/>
                <w:szCs w:val="22"/>
              </w:rPr>
              <w:t xml:space="preserve">2.1) If the supplier is a legal entity registered in the Republic of Lithuania, it is not required to provide any documents proving this claim. The contracting entity shall independently verify the data in the national database at </w:t>
            </w:r>
            <w:hyperlink r:id="rId15" w:history="1">
              <w:r w:rsidRPr="00FC3ED0">
                <w:rPr>
                  <w:rStyle w:val="Hyperlink"/>
                  <w:szCs w:val="22"/>
                </w:rPr>
                <w:t>the address http://draudejai.sodra.lt/draudeju_viesi_duome</w:t>
              </w:r>
              <w:r w:rsidRPr="00FC3ED0">
                <w:rPr>
                  <w:rStyle w:val="Hyperlink"/>
                  <w:szCs w:val="22"/>
                </w:rPr>
                <w:lastRenderedPageBreak/>
                <w:t>nys/</w:t>
              </w:r>
            </w:hyperlink>
            <w:r w:rsidRPr="00FC3ED0">
              <w:rPr>
                <w:rStyle w:val="Hyperlink"/>
                <w:szCs w:val="22"/>
              </w:rPr>
              <w:t xml:space="preserve"> at any time during the evaluation of the tenders and on the deadline for submission of the documents supporting the information specified in the ESPD</w:t>
            </w:r>
            <w:r w:rsidRPr="00FC3ED0">
              <w:rPr>
                <w:bCs/>
                <w:szCs w:val="22"/>
              </w:rPr>
              <w:t>.</w:t>
            </w:r>
          </w:p>
          <w:p w14:paraId="233F3BD9" w14:textId="77777777" w:rsidR="00FC3ED0" w:rsidRPr="00FC3ED0" w:rsidRDefault="00FC3ED0" w:rsidP="004E4F61">
            <w:pPr>
              <w:pStyle w:val="NoSpacing"/>
              <w:jc w:val="both"/>
              <w:rPr>
                <w:bCs/>
                <w:szCs w:val="22"/>
              </w:rPr>
            </w:pPr>
          </w:p>
          <w:p w14:paraId="4BE7A9EE" w14:textId="77777777" w:rsidR="00FC3ED0" w:rsidRPr="00FC3ED0" w:rsidRDefault="00FC3ED0" w:rsidP="004E4F61">
            <w:pPr>
              <w:pStyle w:val="NoSpacing"/>
              <w:jc w:val="both"/>
              <w:rPr>
                <w:szCs w:val="22"/>
              </w:rPr>
            </w:pPr>
            <w:r w:rsidRPr="00FC3ED0">
              <w:rPr>
                <w:szCs w:val="22"/>
              </w:rPr>
              <w:t>If, due to technical malfunctions in the information system of the State Social Insurance Fund Board (hereinafter referred to as "Sodra"), the Contracting Entity will not have the opportunity to verify the data available free of charge about the supplier (legal person), it will have the right to request the supplier (legal person) to submit an extract from the court decision (if any) or a document issued in accordance with the procedure established by Sodra,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116EEED9" w14:textId="77777777" w:rsidR="00FC3ED0" w:rsidRPr="00FC3ED0" w:rsidRDefault="00FC3ED0" w:rsidP="004E4F61">
            <w:pPr>
              <w:pStyle w:val="NoSpacing"/>
              <w:jc w:val="both"/>
              <w:rPr>
                <w:bCs/>
                <w:szCs w:val="22"/>
              </w:rPr>
            </w:pPr>
          </w:p>
          <w:p w14:paraId="67CDB713" w14:textId="77777777" w:rsidR="00FC3ED0" w:rsidRPr="00FC3ED0" w:rsidRDefault="00FC3ED0" w:rsidP="004E4F61">
            <w:pPr>
              <w:pStyle w:val="NoSpacing"/>
              <w:jc w:val="both"/>
              <w:rPr>
                <w:szCs w:val="22"/>
              </w:rPr>
            </w:pPr>
            <w:r w:rsidRPr="00FC3ED0">
              <w:rPr>
                <w:szCs w:val="22"/>
              </w:rPr>
              <w:t>2.2) If the supplier is a natural person registered in the Republic of Lithuania, he or she shall submit an extract from a court decision (if any) or a document issued by Sodra, or a document issued by the State Enterprise Centre of Registers in accordance with the procedure established by the Government of the Republic of Lithuania, confirming the joint data processed by the competent authorities.</w:t>
            </w:r>
          </w:p>
          <w:p w14:paraId="59F52F3D" w14:textId="77777777" w:rsidR="00FC3ED0" w:rsidRPr="00FC3ED0" w:rsidRDefault="00FC3ED0" w:rsidP="004E4F61">
            <w:pPr>
              <w:pStyle w:val="NoSpacing"/>
              <w:jc w:val="both"/>
              <w:rPr>
                <w:bCs/>
                <w:szCs w:val="22"/>
              </w:rPr>
            </w:pPr>
          </w:p>
          <w:p w14:paraId="2E22211C" w14:textId="77777777" w:rsidR="00FC3ED0" w:rsidRPr="00FC3ED0" w:rsidRDefault="00FC3ED0" w:rsidP="004E4F61">
            <w:pPr>
              <w:pStyle w:val="NoSpacing"/>
              <w:jc w:val="both"/>
              <w:rPr>
                <w:bCs/>
                <w:szCs w:val="22"/>
              </w:rPr>
            </w:pPr>
          </w:p>
          <w:p w14:paraId="6E5D02DD" w14:textId="77777777" w:rsidR="00FC3ED0" w:rsidRPr="00FC3ED0" w:rsidRDefault="00FC3ED0" w:rsidP="004E4F61">
            <w:pPr>
              <w:pStyle w:val="NoSpacing"/>
              <w:jc w:val="both"/>
              <w:rPr>
                <w:szCs w:val="22"/>
              </w:rPr>
            </w:pPr>
            <w:r w:rsidRPr="00FC3ED0">
              <w:rPr>
                <w:szCs w:val="22"/>
              </w:rPr>
              <w:t>Entities established outside Lithuania are required to:</w:t>
            </w:r>
          </w:p>
          <w:p w14:paraId="0143D45F" w14:textId="77777777" w:rsidR="00FC3ED0" w:rsidRPr="00FC3ED0" w:rsidRDefault="00FC3ED0" w:rsidP="006D7645">
            <w:pPr>
              <w:pStyle w:val="NoSpacing"/>
              <w:numPr>
                <w:ilvl w:val="0"/>
                <w:numId w:val="3"/>
              </w:numPr>
              <w:ind w:left="5" w:firstLine="0"/>
              <w:jc w:val="both"/>
              <w:rPr>
                <w:bCs/>
                <w:szCs w:val="22"/>
              </w:rPr>
            </w:pPr>
            <w:r w:rsidRPr="00FC3ED0">
              <w:rPr>
                <w:szCs w:val="22"/>
              </w:rPr>
              <w:t>the competent authority of the foreign country concerned</w:t>
            </w:r>
            <w:r w:rsidRPr="00FC3ED0">
              <w:rPr>
                <w:rStyle w:val="FootnoteReference"/>
                <w:szCs w:val="22"/>
              </w:rPr>
              <w:footnoteReference w:id="3"/>
            </w:r>
            <w:r w:rsidRPr="00FC3ED0">
              <w:rPr>
                <w:szCs w:val="22"/>
              </w:rPr>
              <w:t>.</w:t>
            </w:r>
          </w:p>
          <w:p w14:paraId="2236EC32" w14:textId="77777777" w:rsidR="00FC3ED0" w:rsidRPr="00FC3ED0" w:rsidRDefault="00FC3ED0" w:rsidP="004E4F61">
            <w:pPr>
              <w:pStyle w:val="NoSpacing"/>
              <w:jc w:val="both"/>
              <w:rPr>
                <w:bCs/>
                <w:szCs w:val="22"/>
              </w:rPr>
            </w:pPr>
          </w:p>
          <w:p w14:paraId="30101009" w14:textId="77777777" w:rsidR="00FC3ED0" w:rsidRPr="00FC3ED0" w:rsidRDefault="00FC3ED0" w:rsidP="004E4F61">
            <w:pPr>
              <w:pStyle w:val="NoSpacing"/>
              <w:jc w:val="both"/>
              <w:rPr>
                <w:i/>
                <w:iCs/>
                <w:color w:val="7030A0"/>
                <w:szCs w:val="22"/>
              </w:rPr>
            </w:pPr>
            <w:r w:rsidRPr="00FC3ED0">
              <w:rPr>
                <w:b/>
                <w:bCs/>
                <w:szCs w:val="22"/>
              </w:rPr>
              <w:t>The specified documents must be issued no earlier than 180 days</w:t>
            </w:r>
            <w:r w:rsidRPr="00FC3ED0">
              <w:rPr>
                <w:szCs w:val="22"/>
              </w:rPr>
              <w:t xml:space="preserve"> before </w:t>
            </w:r>
            <w:r w:rsidRPr="00FC3ED0">
              <w:rPr>
                <w:i/>
                <w:iCs/>
                <w:szCs w:val="22"/>
              </w:rPr>
              <w:t>the day when the Supplier will have to submit documents confirming the absence of grounds for exclusion at the request of the Contracting  Entity.</w:t>
            </w:r>
          </w:p>
          <w:p w14:paraId="7343EE63" w14:textId="77777777" w:rsidR="00FC3ED0" w:rsidRPr="00FC3ED0" w:rsidRDefault="00FC3ED0" w:rsidP="004E4F61">
            <w:pPr>
              <w:pStyle w:val="NoSpacing"/>
              <w:jc w:val="both"/>
              <w:rPr>
                <w:bCs/>
                <w:szCs w:val="22"/>
              </w:rPr>
            </w:pPr>
          </w:p>
          <w:p w14:paraId="101D4E9B" w14:textId="77777777" w:rsidR="00FC3ED0" w:rsidRPr="00FC3ED0" w:rsidRDefault="00FC3ED0" w:rsidP="004E4F61">
            <w:pPr>
              <w:pStyle w:val="NoSpacing"/>
              <w:jc w:val="both"/>
              <w:rPr>
                <w:bCs/>
                <w:szCs w:val="22"/>
              </w:rPr>
            </w:pPr>
            <w:r w:rsidRPr="00FC3ED0">
              <w:rPr>
                <w:szCs w:val="22"/>
                <w:u w:val="single"/>
              </w:rPr>
              <w:t xml:space="preserve">If the document submitted is issued in electronic form, the supplier must submit it in *.adoc format or *.pdf format if the document is signed with a qualified electronic signature of the responsible employee of the issuing </w:t>
            </w:r>
            <w:r w:rsidRPr="00FC3ED0">
              <w:rPr>
                <w:szCs w:val="22"/>
                <w:u w:val="single"/>
              </w:rPr>
              <w:lastRenderedPageBreak/>
              <w:t>authority and contains a timestamped image of the signature</w:t>
            </w:r>
            <w:r w:rsidRPr="00FC3ED0">
              <w:rPr>
                <w:szCs w:val="22"/>
              </w:rPr>
              <w:t>.</w:t>
            </w:r>
          </w:p>
          <w:p w14:paraId="4F5D4B20" w14:textId="77777777" w:rsidR="00FC3ED0" w:rsidRPr="00FC3ED0" w:rsidRDefault="00FC3ED0" w:rsidP="004E4F61">
            <w:pPr>
              <w:pStyle w:val="NoSpacing"/>
              <w:jc w:val="both"/>
              <w:rPr>
                <w:bCs/>
                <w:szCs w:val="22"/>
              </w:rPr>
            </w:pPr>
          </w:p>
          <w:p w14:paraId="4917FB04" w14:textId="77777777" w:rsidR="00FC3ED0" w:rsidRPr="00FC3ED0" w:rsidRDefault="00FC3ED0" w:rsidP="004E4F61">
            <w:pPr>
              <w:pStyle w:val="NoSpacing"/>
              <w:jc w:val="both"/>
              <w:rPr>
                <w:szCs w:val="22"/>
              </w:rPr>
            </w:pPr>
            <w:r w:rsidRPr="00FC3ED0">
              <w:rPr>
                <w:szCs w:val="22"/>
              </w:rPr>
              <w:t>If a document has been issued earlier but has a validity period longer than the deadline for the submission of documents confirming the absence of grounds for exclusion under the ESPD, such a document is admissible during its period of validity.</w:t>
            </w:r>
          </w:p>
          <w:p w14:paraId="3805B3FA" w14:textId="77777777" w:rsidR="00FC3ED0" w:rsidRPr="00FC3ED0" w:rsidRDefault="00FC3ED0" w:rsidP="004E4F61">
            <w:pPr>
              <w:pStyle w:val="NoSpacing"/>
              <w:jc w:val="both"/>
              <w:rPr>
                <w:szCs w:val="22"/>
              </w:rPr>
            </w:pPr>
          </w:p>
          <w:p w14:paraId="4DD64A66" w14:textId="77777777" w:rsidR="00FC3ED0" w:rsidRPr="00FC3ED0" w:rsidRDefault="00FC3ED0" w:rsidP="004E4F61">
            <w:pPr>
              <w:pStyle w:val="NoSpacing"/>
              <w:jc w:val="both"/>
              <w:rPr>
                <w:bCs/>
                <w:szCs w:val="22"/>
              </w:rPr>
            </w:pPr>
            <w:r w:rsidRPr="00FC3ED0">
              <w:rPr>
                <w:bCs/>
                <w:szCs w:val="22"/>
              </w:rPr>
              <w:t>Certificates confirming the absence of grounds for exclusion of the supplier referred to in Article 46 of the PSO are not required. The Contracting Entity will demand them only if there are reasonable doubts about the reliability of the supplier.</w:t>
            </w:r>
          </w:p>
        </w:tc>
      </w:tr>
      <w:tr w:rsidR="00FC3ED0" w:rsidRPr="00FC3ED0" w14:paraId="429B0562"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EEEEB" w14:textId="77777777" w:rsidR="00FC3ED0" w:rsidRPr="00FC3ED0" w:rsidRDefault="00FC3ED0" w:rsidP="004E4F61">
            <w:pPr>
              <w:pStyle w:val="NoSpacing"/>
              <w:rPr>
                <w:bCs/>
                <w:szCs w:val="22"/>
              </w:rPr>
            </w:pPr>
            <w:r w:rsidRPr="00FC3ED0">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608603" w14:textId="77777777" w:rsidR="00FC3ED0" w:rsidRPr="00FC3ED0" w:rsidRDefault="00FC3ED0" w:rsidP="004E4F61">
            <w:pPr>
              <w:pStyle w:val="NoSpacing"/>
              <w:jc w:val="both"/>
              <w:rPr>
                <w:bCs/>
                <w:szCs w:val="22"/>
              </w:rPr>
            </w:pPr>
            <w:r w:rsidRPr="00FC3ED0">
              <w:rPr>
                <w:szCs w:val="22"/>
              </w:rPr>
              <w:t>The supplier has entered into agreements with other suppliers aimed at distorting competition in the procurement carried out, and the contracting entity has convincing data on this.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1F65B" w14:textId="77777777" w:rsidR="00FC3ED0" w:rsidRPr="00FC3ED0" w:rsidRDefault="00FC3ED0" w:rsidP="004E4F61">
            <w:pPr>
              <w:pStyle w:val="NoSpacing"/>
              <w:jc w:val="both"/>
              <w:rPr>
                <w:rFonts w:eastAsia="Yu Mincho"/>
                <w:bCs/>
                <w:szCs w:val="22"/>
              </w:rPr>
            </w:pPr>
            <w:r w:rsidRPr="00FC3ED0">
              <w:rPr>
                <w:rFonts w:eastAsia="Yu Mincho"/>
                <w:bCs/>
                <w:szCs w:val="22"/>
              </w:rPr>
              <w:t>Article 46(4)(1) of the PSO</w:t>
            </w:r>
          </w:p>
          <w:p w14:paraId="4454F606" w14:textId="77777777" w:rsidR="00FC3ED0" w:rsidRPr="00FC3ED0" w:rsidRDefault="00FC3ED0" w:rsidP="004E4F61">
            <w:pPr>
              <w:pStyle w:val="NoSpacing"/>
              <w:jc w:val="both"/>
              <w:rPr>
                <w:rFonts w:eastAsia="Yu Mincho"/>
                <w:szCs w:val="22"/>
              </w:rPr>
            </w:pPr>
          </w:p>
          <w:p w14:paraId="0A6F0C7D" w14:textId="77777777" w:rsidR="00FC3ED0" w:rsidRPr="00FC3ED0" w:rsidRDefault="00FC3ED0" w:rsidP="004E4F61">
            <w:pPr>
              <w:pStyle w:val="NoSpacing"/>
              <w:jc w:val="both"/>
              <w:rPr>
                <w:rFonts w:eastAsia="Yu Mincho"/>
                <w:szCs w:val="22"/>
              </w:rPr>
            </w:pPr>
            <w:r w:rsidRPr="00FC3ED0">
              <w:rPr>
                <w:rFonts w:eastAsia="Yu Mincho"/>
                <w:szCs w:val="22"/>
              </w:rPr>
              <w:t>Part III of the ESPD – point C10</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D5C0" w14:textId="77777777" w:rsidR="00FC3ED0" w:rsidRPr="00FC3ED0" w:rsidRDefault="00FC3ED0" w:rsidP="004E4F61">
            <w:pPr>
              <w:pStyle w:val="NoSpacing"/>
              <w:jc w:val="both"/>
              <w:rPr>
                <w:bCs/>
                <w:iCs/>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tc>
      </w:tr>
      <w:tr w:rsidR="00FC3ED0" w:rsidRPr="00FC3ED0" w14:paraId="2EBDFE74"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A6A40" w14:textId="77777777" w:rsidR="00FC3ED0" w:rsidRPr="00FC3ED0" w:rsidRDefault="00FC3ED0" w:rsidP="004E4F61">
            <w:pPr>
              <w:pStyle w:val="NoSpacing"/>
              <w:rPr>
                <w:bCs/>
                <w:szCs w:val="22"/>
              </w:rPr>
            </w:pPr>
            <w:r w:rsidRPr="00FC3ED0">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AF770" w14:textId="77777777" w:rsidR="00FC3ED0" w:rsidRPr="00FC3ED0" w:rsidRDefault="00FC3ED0" w:rsidP="004E4F61">
            <w:pPr>
              <w:pStyle w:val="NoSpacing"/>
              <w:jc w:val="both"/>
              <w:rPr>
                <w:bCs/>
                <w:szCs w:val="22"/>
              </w:rPr>
            </w:pPr>
            <w:r w:rsidRPr="00FC3ED0">
              <w:rPr>
                <w:szCs w:val="22"/>
              </w:rPr>
              <w:t xml:space="preserve">At the time of the purchase, the supplier was in a situation of conflict of interest within the meaning of Article 21 of the PSO and the situation in question cannot be remedied. </w:t>
            </w:r>
          </w:p>
          <w:p w14:paraId="1F334387" w14:textId="77777777" w:rsidR="00FC3ED0" w:rsidRPr="00FC3ED0" w:rsidRDefault="00FC3ED0" w:rsidP="004E4F61">
            <w:pPr>
              <w:pStyle w:val="NoSpacing"/>
              <w:jc w:val="both"/>
              <w:rPr>
                <w:bCs/>
                <w:szCs w:val="22"/>
              </w:rPr>
            </w:pPr>
            <w:r w:rsidRPr="00FC3ED0">
              <w:rPr>
                <w:szCs w:val="22"/>
              </w:rPr>
              <w:t>It is considered that the relevant situation due to the conflict of interest cannot be remedied if the persons who have entered into the conflict of interest have determined the decisions of the public procurement commission or the Contracting Entity and the amendment of these decisions would be contrary to the provisions of the PSO.</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26298" w14:textId="77777777" w:rsidR="00FC3ED0" w:rsidRPr="00FC3ED0" w:rsidRDefault="00FC3ED0" w:rsidP="004E4F61">
            <w:pPr>
              <w:pStyle w:val="NoSpacing"/>
              <w:jc w:val="both"/>
              <w:rPr>
                <w:rFonts w:eastAsia="Yu Mincho"/>
                <w:bCs/>
                <w:szCs w:val="22"/>
              </w:rPr>
            </w:pPr>
            <w:r w:rsidRPr="00FC3ED0">
              <w:rPr>
                <w:rFonts w:eastAsia="Yu Mincho"/>
                <w:bCs/>
                <w:szCs w:val="22"/>
              </w:rPr>
              <w:t>Article 46(4)(2) of the PSO</w:t>
            </w:r>
          </w:p>
          <w:p w14:paraId="327D1ED0" w14:textId="77777777" w:rsidR="00FC3ED0" w:rsidRPr="00FC3ED0" w:rsidRDefault="00FC3ED0" w:rsidP="004E4F61">
            <w:pPr>
              <w:pStyle w:val="NoSpacing"/>
              <w:jc w:val="both"/>
              <w:rPr>
                <w:rFonts w:eastAsia="Yu Mincho"/>
                <w:szCs w:val="22"/>
              </w:rPr>
            </w:pPr>
          </w:p>
          <w:p w14:paraId="0513D0E1" w14:textId="77777777" w:rsidR="00FC3ED0" w:rsidRPr="00FC3ED0" w:rsidRDefault="00FC3ED0" w:rsidP="004E4F61">
            <w:pPr>
              <w:pStyle w:val="NoSpacing"/>
              <w:jc w:val="both"/>
              <w:rPr>
                <w:rFonts w:eastAsia="Yu Mincho"/>
                <w:szCs w:val="22"/>
              </w:rPr>
            </w:pPr>
            <w:r w:rsidRPr="00FC3ED0">
              <w:rPr>
                <w:rFonts w:eastAsia="Yu Mincho"/>
                <w:szCs w:val="22"/>
              </w:rPr>
              <w:t>Part III of the ESPD – point C12</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0DDF" w14:textId="77777777" w:rsidR="00FC3ED0" w:rsidRPr="00FC3ED0" w:rsidRDefault="00FC3ED0" w:rsidP="004E4F61">
            <w:pPr>
              <w:pStyle w:val="NoSpacing"/>
              <w:jc w:val="both"/>
              <w:rPr>
                <w:bCs/>
                <w:iCs/>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tc>
      </w:tr>
      <w:tr w:rsidR="00FC3ED0" w:rsidRPr="00FC3ED0" w14:paraId="0059ADAD"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764D5" w14:textId="77777777" w:rsidR="00FC3ED0" w:rsidRPr="00FC3ED0" w:rsidRDefault="00FC3ED0" w:rsidP="004E4F61">
            <w:pPr>
              <w:pStyle w:val="NoSpacing"/>
              <w:rPr>
                <w:bCs/>
                <w:szCs w:val="22"/>
              </w:rPr>
            </w:pPr>
            <w:r w:rsidRPr="00FC3ED0">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41E29" w14:textId="77777777" w:rsidR="00FC3ED0" w:rsidRPr="00FC3ED0" w:rsidRDefault="00FC3ED0" w:rsidP="004E4F61">
            <w:pPr>
              <w:pStyle w:val="NoSpacing"/>
              <w:jc w:val="both"/>
              <w:rPr>
                <w:bCs/>
                <w:szCs w:val="22"/>
              </w:rPr>
            </w:pPr>
            <w:r w:rsidRPr="00FC3ED0">
              <w:rPr>
                <w:szCs w:val="22"/>
              </w:rPr>
              <w:t>Competition has been violated as defined in Article 27(3) and (4) of the PSO and the situation in question cannot be remedied.</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6027B" w14:textId="77777777" w:rsidR="00FC3ED0" w:rsidRPr="00FC3ED0" w:rsidRDefault="00FC3ED0" w:rsidP="004E4F61">
            <w:pPr>
              <w:pStyle w:val="NoSpacing"/>
              <w:jc w:val="both"/>
              <w:rPr>
                <w:rFonts w:eastAsia="Yu Mincho"/>
                <w:bCs/>
                <w:szCs w:val="22"/>
              </w:rPr>
            </w:pPr>
            <w:r w:rsidRPr="00FC3ED0">
              <w:rPr>
                <w:rFonts w:eastAsia="Yu Mincho"/>
                <w:bCs/>
                <w:szCs w:val="22"/>
              </w:rPr>
              <w:t>Article 46(4)(3) of the PSO</w:t>
            </w:r>
          </w:p>
          <w:p w14:paraId="07D9FEA1" w14:textId="77777777" w:rsidR="00FC3ED0" w:rsidRPr="00FC3ED0" w:rsidRDefault="00FC3ED0" w:rsidP="004E4F61">
            <w:pPr>
              <w:pStyle w:val="NoSpacing"/>
              <w:jc w:val="both"/>
              <w:rPr>
                <w:rFonts w:eastAsia="Yu Mincho"/>
                <w:szCs w:val="22"/>
              </w:rPr>
            </w:pPr>
          </w:p>
          <w:p w14:paraId="510A2713" w14:textId="77777777" w:rsidR="00FC3ED0" w:rsidRPr="00FC3ED0" w:rsidRDefault="00FC3ED0" w:rsidP="004E4F61">
            <w:pPr>
              <w:pStyle w:val="NoSpacing"/>
              <w:jc w:val="both"/>
              <w:rPr>
                <w:rFonts w:eastAsia="Yu Mincho"/>
                <w:szCs w:val="22"/>
              </w:rPr>
            </w:pPr>
            <w:r w:rsidRPr="00FC3ED0">
              <w:rPr>
                <w:rFonts w:eastAsia="Yu Mincho"/>
                <w:szCs w:val="22"/>
              </w:rPr>
              <w:t xml:space="preserve">Part III of the ESPD – point C13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9F3C6" w14:textId="77777777" w:rsidR="00FC3ED0" w:rsidRPr="00FC3ED0" w:rsidRDefault="00FC3ED0" w:rsidP="004E4F61">
            <w:pPr>
              <w:pStyle w:val="NoSpacing"/>
              <w:jc w:val="both"/>
              <w:rPr>
                <w:bCs/>
                <w:iCs/>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tc>
      </w:tr>
      <w:tr w:rsidR="00FC3ED0" w:rsidRPr="00FC3ED0" w14:paraId="2E0E5B3B"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888E9" w14:textId="77777777" w:rsidR="00FC3ED0" w:rsidRPr="00FC3ED0" w:rsidRDefault="00FC3ED0" w:rsidP="004E4F61">
            <w:pPr>
              <w:pStyle w:val="NoSpacing"/>
              <w:rPr>
                <w:bCs/>
                <w:szCs w:val="22"/>
              </w:rPr>
            </w:pPr>
            <w:r w:rsidRPr="00FC3ED0">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91BED" w14:textId="77777777" w:rsidR="00FC3ED0" w:rsidRPr="00FC3ED0" w:rsidRDefault="00FC3ED0" w:rsidP="004E4F61">
            <w:pPr>
              <w:pStyle w:val="NoSpacing"/>
              <w:jc w:val="both"/>
              <w:rPr>
                <w:szCs w:val="22"/>
              </w:rPr>
            </w:pPr>
            <w:r w:rsidRPr="00FC3ED0">
              <w:rPr>
                <w:szCs w:val="22"/>
              </w:rPr>
              <w:t xml:space="preserve">During the procurement procedures, the Supplier has concealed information or provided false information about compliance with the requirements set out in Articles 46 and 47 of the PSO, and the Contracting Entity may prove this by any lawful means, or the Supplier is unable to provide the supporting documents required under Article 50 of the PSO due to the false information provided. </w:t>
            </w:r>
          </w:p>
          <w:p w14:paraId="29912DAE" w14:textId="77777777" w:rsidR="00FC3ED0" w:rsidRPr="00FC3ED0" w:rsidRDefault="00FC3ED0" w:rsidP="004E4F61">
            <w:pPr>
              <w:pStyle w:val="NoSpacing"/>
              <w:jc w:val="both"/>
              <w:rPr>
                <w:bCs/>
                <w:szCs w:val="22"/>
              </w:rPr>
            </w:pPr>
            <w:r w:rsidRPr="00FC3ED0">
              <w:rPr>
                <w:bCs/>
                <w:szCs w:val="22"/>
              </w:rPr>
              <w:lastRenderedPageBreak/>
              <w:t xml:space="preserve">On this basis, the supplier shall also be excluded from the procurement procedure when, during the previous procedures carried out by the PSO, the Law on Public Procurement in the Field of Defence and Security, the Procurement Carried Out by Contracting Entities in the Field of Water Management, Energy, Transport or Postal Services, the Law or the Law on Concessions, it concealed information or provided false information referred to in this paragraph, or the supplier was unable to provide confirmatory information due to the false information provided. documents required under Article 50 of the PSO, as a result of which it has been excluded from procurement or concession procedures in the last one year. </w:t>
            </w:r>
          </w:p>
          <w:p w14:paraId="4192278E" w14:textId="77777777" w:rsidR="00FC3ED0" w:rsidRPr="00FC3ED0" w:rsidRDefault="00FC3ED0" w:rsidP="004E4F61">
            <w:pPr>
              <w:pStyle w:val="NoSpacing"/>
              <w:jc w:val="both"/>
              <w:rPr>
                <w:bCs/>
                <w:szCs w:val="22"/>
              </w:rPr>
            </w:pPr>
            <w:r w:rsidRPr="00FC3ED0">
              <w:rPr>
                <w:bCs/>
                <w:szCs w:val="22"/>
              </w:rPr>
              <w:t>On this ground, a supplier is also excluded from a procurement procedure where, in accordance with the legislation of other States, it has concealed information or supplied false information during previous procedures or has been unable to provide supporting documents due to the provision of false information, which has led to exclusion from the procurement or concession procedures or other similar sanctions in the last one year.</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4708"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Article 46(4)(4) of the PSO</w:t>
            </w:r>
          </w:p>
          <w:p w14:paraId="0225CC96" w14:textId="77777777" w:rsidR="00FC3ED0" w:rsidRPr="00FC3ED0" w:rsidRDefault="00FC3ED0" w:rsidP="004E4F61">
            <w:pPr>
              <w:pStyle w:val="NoSpacing"/>
              <w:jc w:val="both"/>
              <w:rPr>
                <w:rFonts w:eastAsia="Yu Mincho"/>
                <w:szCs w:val="22"/>
              </w:rPr>
            </w:pPr>
          </w:p>
          <w:p w14:paraId="7F263F53" w14:textId="77777777" w:rsidR="00FC3ED0" w:rsidRPr="00FC3ED0" w:rsidRDefault="00FC3ED0" w:rsidP="004E4F61">
            <w:pPr>
              <w:pStyle w:val="NoSpacing"/>
              <w:jc w:val="both"/>
              <w:rPr>
                <w:rFonts w:eastAsia="Yu Mincho"/>
                <w:szCs w:val="22"/>
              </w:rPr>
            </w:pPr>
            <w:r w:rsidRPr="00FC3ED0">
              <w:rPr>
                <w:rFonts w:eastAsia="Yu Mincho"/>
                <w:szCs w:val="22"/>
              </w:rPr>
              <w:t xml:space="preserve">Part III of the ESPD – point C15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85321" w14:textId="77777777" w:rsidR="00FC3ED0" w:rsidRPr="00FC3ED0" w:rsidRDefault="00FC3ED0" w:rsidP="004E4F61">
            <w:pPr>
              <w:pStyle w:val="NoSpacing"/>
              <w:jc w:val="both"/>
              <w:rPr>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p w14:paraId="4C7A1332" w14:textId="77777777" w:rsidR="00FC3ED0" w:rsidRPr="00FC3ED0" w:rsidRDefault="00FC3ED0" w:rsidP="004E4F61">
            <w:pPr>
              <w:pStyle w:val="NoSpacing"/>
              <w:jc w:val="both"/>
              <w:rPr>
                <w:bCs/>
                <w:iCs/>
                <w:szCs w:val="22"/>
              </w:rPr>
            </w:pPr>
          </w:p>
          <w:p w14:paraId="023F48E6" w14:textId="77777777" w:rsidR="00FC3ED0" w:rsidRPr="00FC3ED0" w:rsidRDefault="00FC3ED0" w:rsidP="004E4F61">
            <w:pPr>
              <w:pStyle w:val="NoSpacing"/>
              <w:jc w:val="both"/>
              <w:rPr>
                <w:bCs/>
                <w:szCs w:val="22"/>
              </w:rPr>
            </w:pPr>
            <w:r w:rsidRPr="00FC3ED0">
              <w:rPr>
                <w:bCs/>
                <w:szCs w:val="22"/>
              </w:rPr>
              <w:t xml:space="preserve">Decisions on the exclusion of a supplier from the procurement procedure on the grounds for exclusion referred to in this point may, inter alia, take into account the information published in accordance with Article 52 of the PSO: </w:t>
            </w:r>
          </w:p>
          <w:p w14:paraId="50DC49F7" w14:textId="77777777" w:rsidR="00FC3ED0" w:rsidRPr="00FC3ED0" w:rsidRDefault="00D916B3" w:rsidP="004E4F61">
            <w:pPr>
              <w:pStyle w:val="NoSpacing"/>
              <w:jc w:val="both"/>
              <w:rPr>
                <w:bCs/>
                <w:szCs w:val="22"/>
              </w:rPr>
            </w:pPr>
            <w:hyperlink r:id="rId16" w:history="1">
              <w:r w:rsidR="00FC3ED0" w:rsidRPr="00FC3ED0">
                <w:rPr>
                  <w:rStyle w:val="Hyperlink"/>
                  <w:bCs/>
                  <w:szCs w:val="22"/>
                </w:rPr>
                <w:t>List of suppliers who provided false information - Public Procurement Service</w:t>
              </w:r>
            </w:hyperlink>
            <w:r w:rsidR="00FC3ED0" w:rsidRPr="00FC3ED0">
              <w:rPr>
                <w:bCs/>
                <w:szCs w:val="22"/>
              </w:rPr>
              <w:t xml:space="preserve"> </w:t>
            </w:r>
          </w:p>
        </w:tc>
      </w:tr>
      <w:tr w:rsidR="00FC3ED0" w:rsidRPr="00FC3ED0" w14:paraId="54DDF39E"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EB062" w14:textId="77777777" w:rsidR="00FC3ED0" w:rsidRPr="00FC3ED0" w:rsidRDefault="00FC3ED0" w:rsidP="004E4F61">
            <w:pPr>
              <w:pStyle w:val="NoSpacing"/>
              <w:rPr>
                <w:bCs/>
                <w:szCs w:val="22"/>
              </w:rPr>
            </w:pPr>
            <w:r w:rsidRPr="00FC3ED0">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1AA85" w14:textId="77777777" w:rsidR="00FC3ED0" w:rsidRPr="00FC3ED0" w:rsidRDefault="00FC3ED0" w:rsidP="004E4F61">
            <w:pPr>
              <w:pStyle w:val="NoSpacing"/>
              <w:jc w:val="both"/>
              <w:rPr>
                <w:bCs/>
                <w:szCs w:val="22"/>
              </w:rPr>
            </w:pPr>
            <w:r w:rsidRPr="00FC3ED0">
              <w:rPr>
                <w:szCs w:val="22"/>
              </w:rPr>
              <w:t>During the procurement, the Supplier has taken unlawful actions in order to influence the decisions of the Contracting Entity, to obtain confidential information that would give it an unlawful advantage in the procurement procedure, or has provided misleading information that may have a material influence on the decisions of the Contracting Entity regarding the exclusion of suppliers, the assessment of their qualifications, the determination of the winner, and the Contracting Entity may prove this by any lawful means.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7812B" w14:textId="77777777" w:rsidR="00FC3ED0" w:rsidRPr="00FC3ED0" w:rsidRDefault="00FC3ED0" w:rsidP="004E4F61">
            <w:pPr>
              <w:pStyle w:val="NoSpacing"/>
              <w:jc w:val="both"/>
              <w:rPr>
                <w:rFonts w:eastAsia="Yu Mincho"/>
                <w:bCs/>
                <w:szCs w:val="22"/>
              </w:rPr>
            </w:pPr>
            <w:r w:rsidRPr="00FC3ED0">
              <w:rPr>
                <w:rFonts w:eastAsia="Yu Mincho"/>
                <w:bCs/>
                <w:szCs w:val="22"/>
              </w:rPr>
              <w:t>Article 46(4)(5) of the PSO</w:t>
            </w:r>
          </w:p>
          <w:p w14:paraId="39F301B9" w14:textId="77777777" w:rsidR="00FC3ED0" w:rsidRPr="00FC3ED0" w:rsidRDefault="00FC3ED0" w:rsidP="004E4F61">
            <w:pPr>
              <w:pStyle w:val="NoSpacing"/>
              <w:jc w:val="both"/>
              <w:rPr>
                <w:rFonts w:eastAsia="Yu Mincho"/>
                <w:szCs w:val="22"/>
              </w:rPr>
            </w:pPr>
          </w:p>
          <w:p w14:paraId="3A95EB67" w14:textId="77777777" w:rsidR="00FC3ED0" w:rsidRPr="00FC3ED0" w:rsidRDefault="00FC3ED0" w:rsidP="004E4F61">
            <w:pPr>
              <w:pStyle w:val="NoSpacing"/>
              <w:jc w:val="both"/>
              <w:rPr>
                <w:rFonts w:eastAsia="Yu Mincho"/>
                <w:szCs w:val="22"/>
              </w:rPr>
            </w:pPr>
            <w:r w:rsidRPr="00FC3ED0">
              <w:rPr>
                <w:rFonts w:eastAsia="Yu Mincho"/>
                <w:szCs w:val="22"/>
              </w:rPr>
              <w:t>Part III of the ESPD</w:t>
            </w:r>
            <w:r w:rsidRPr="00FC3ED0">
              <w:rPr>
                <w:rFonts w:eastAsia="Arial"/>
                <w:szCs w:val="22"/>
              </w:rPr>
              <w:t xml:space="preserve"> – point C15</w:t>
            </w:r>
          </w:p>
          <w:p w14:paraId="2474960D" w14:textId="77777777" w:rsidR="00FC3ED0" w:rsidRPr="00FC3ED0" w:rsidRDefault="00FC3ED0" w:rsidP="004E4F61">
            <w:pPr>
              <w:pStyle w:val="NoSpacing"/>
              <w:jc w:val="both"/>
              <w:rPr>
                <w:rFonts w:eastAsia="Yu Mincho"/>
                <w:szCs w:val="22"/>
              </w:rPr>
            </w:pPr>
          </w:p>
          <w:p w14:paraId="27AD3D14" w14:textId="77777777" w:rsidR="00FC3ED0" w:rsidRPr="00FC3ED0" w:rsidRDefault="00FC3ED0" w:rsidP="004E4F61">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CDF43" w14:textId="77777777" w:rsidR="00FC3ED0" w:rsidRPr="00FC3ED0" w:rsidRDefault="00FC3ED0" w:rsidP="004E4F61">
            <w:pPr>
              <w:pStyle w:val="NoSpacing"/>
              <w:jc w:val="both"/>
              <w:rPr>
                <w:bCs/>
                <w:iCs/>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tc>
      </w:tr>
      <w:tr w:rsidR="00FC3ED0" w:rsidRPr="00FC3ED0" w14:paraId="2272041A"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7CBEA" w14:textId="77777777" w:rsidR="00FC3ED0" w:rsidRPr="00FC3ED0" w:rsidRDefault="00FC3ED0" w:rsidP="004E4F61">
            <w:pPr>
              <w:pStyle w:val="NoSpacing"/>
              <w:rPr>
                <w:bCs/>
                <w:szCs w:val="22"/>
              </w:rPr>
            </w:pPr>
            <w:r w:rsidRPr="00FC3ED0">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6AFD8" w14:textId="77777777" w:rsidR="00FC3ED0" w:rsidRPr="00FC3ED0" w:rsidRDefault="00FC3ED0" w:rsidP="004E4F61">
            <w:pPr>
              <w:jc w:val="both"/>
              <w:rPr>
                <w:rFonts w:ascii="Times New Roman" w:hAnsi="Times New Roman" w:cs="Times New Roman"/>
                <w:sz w:val="22"/>
                <w:szCs w:val="22"/>
              </w:rPr>
            </w:pPr>
            <w:r w:rsidRPr="00FC3ED0">
              <w:rPr>
                <w:rFonts w:ascii="Times New Roman" w:hAnsi="Times New Roman" w:cs="Times New Roman"/>
                <w:sz w:val="22"/>
                <w:szCs w:val="22"/>
              </w:rPr>
              <w:t xml:space="preserve">The Supplier has failed to perform a contract concluded in accordance with the PSO, the Law on Public Procurement in the Field of Defence and Security, or the Law on Procurement by Contracting Entities in the Field of Water </w:t>
            </w:r>
            <w:r w:rsidRPr="00FC3ED0">
              <w:rPr>
                <w:rFonts w:ascii="Times New Roman" w:hAnsi="Times New Roman" w:cs="Times New Roman"/>
                <w:sz w:val="22"/>
                <w:szCs w:val="22"/>
              </w:rPr>
              <w:lastRenderedPageBreak/>
              <w:t xml:space="preserve">Management, Energy, Transport or Postal Services, or the Concession Contract, or has improperly performed it and this has been a material breach of contract as defined in Article 6.217 of the Civil Code (hereinafter referred to as the "material breach of contract"), as a result of which the contract has been terminated in the last 3 years, or within the last 3 years, a court decision has been adopted and has entered into force satisfying the claim of the contracting authority, contracting entity or awarding authority for damages incurred as a result of the supplier's performance of the essential contractual term set out in the contract with serious or persistent deficiencies, or a decision of the contracting authority has been made in the last 3 years that the supplier has fulfilled the essential contractual term set out in the contract with significant or persistent deficiencies and was therefore subject to the penalty laid down in the Treaty. </w:t>
            </w:r>
          </w:p>
          <w:p w14:paraId="3184B129" w14:textId="77777777" w:rsidR="00FC3ED0" w:rsidRPr="00FC3ED0" w:rsidRDefault="00FC3ED0" w:rsidP="004E4F61">
            <w:pPr>
              <w:jc w:val="both"/>
              <w:rPr>
                <w:rFonts w:ascii="Times New Roman" w:hAnsi="Times New Roman" w:cs="Times New Roman"/>
                <w:sz w:val="22"/>
                <w:szCs w:val="22"/>
              </w:rPr>
            </w:pPr>
            <w:r w:rsidRPr="00FC3ED0">
              <w:rPr>
                <w:rFonts w:ascii="Times New Roman" w:hAnsi="Times New Roman" w:cs="Times New Roman"/>
                <w:sz w:val="22"/>
                <w:szCs w:val="22"/>
              </w:rPr>
              <w:t>On this ground, the supplier is also excluded from the procurement procedure where, in accordance with the legislation of other States, it has been established, in the last 3 years, that it has fulfilled the essential requirement laid down in the contract with serious or permanent deficiencies in the performance of a previous contract, a previous contract with a contracting entity or a previous concession contract, and as a result that earlier contract has been terminated before the expiry date laid down in that contract,  damages have been claimed or other similar sanctions have been imposed.</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D3481" w14:textId="77777777" w:rsidR="00FC3ED0" w:rsidRPr="00FC3ED0" w:rsidRDefault="00FC3ED0" w:rsidP="004E4F61">
            <w:pPr>
              <w:pStyle w:val="NoSpacing"/>
              <w:jc w:val="both"/>
              <w:rPr>
                <w:rFonts w:eastAsia="Yu Mincho"/>
                <w:bCs/>
                <w:szCs w:val="22"/>
              </w:rPr>
            </w:pPr>
            <w:r w:rsidRPr="00FC3ED0">
              <w:rPr>
                <w:rFonts w:eastAsia="Yu Mincho"/>
                <w:bCs/>
                <w:szCs w:val="22"/>
              </w:rPr>
              <w:lastRenderedPageBreak/>
              <w:t>Article 46(4)(6) of the PSO</w:t>
            </w:r>
          </w:p>
          <w:p w14:paraId="26242510" w14:textId="77777777" w:rsidR="00FC3ED0" w:rsidRPr="00FC3ED0" w:rsidRDefault="00FC3ED0" w:rsidP="004E4F61">
            <w:pPr>
              <w:pStyle w:val="NoSpacing"/>
              <w:jc w:val="both"/>
              <w:rPr>
                <w:rFonts w:eastAsia="Yu Mincho"/>
                <w:szCs w:val="22"/>
              </w:rPr>
            </w:pPr>
          </w:p>
          <w:p w14:paraId="53AE9560" w14:textId="77777777" w:rsidR="00FC3ED0" w:rsidRPr="00FC3ED0" w:rsidRDefault="00FC3ED0" w:rsidP="004E4F61">
            <w:pPr>
              <w:pStyle w:val="NoSpacing"/>
              <w:jc w:val="both"/>
              <w:rPr>
                <w:rFonts w:eastAsia="Yu Mincho"/>
                <w:szCs w:val="22"/>
              </w:rPr>
            </w:pPr>
            <w:r w:rsidRPr="00FC3ED0">
              <w:rPr>
                <w:rFonts w:eastAsia="Yu Mincho"/>
                <w:szCs w:val="22"/>
              </w:rPr>
              <w:t>Part III of the ESPD</w:t>
            </w:r>
            <w:r w:rsidRPr="00FC3ED0">
              <w:rPr>
                <w:rFonts w:eastAsia="Arial"/>
                <w:szCs w:val="22"/>
              </w:rPr>
              <w:t>, point C14</w:t>
            </w:r>
          </w:p>
          <w:p w14:paraId="6BA57769" w14:textId="77777777" w:rsidR="00FC3ED0" w:rsidRPr="00FC3ED0" w:rsidRDefault="00FC3ED0" w:rsidP="004E4F61">
            <w:pPr>
              <w:pStyle w:val="NoSpacing"/>
              <w:jc w:val="both"/>
              <w:rPr>
                <w:rFonts w:eastAsia="Yu Mincho"/>
                <w:szCs w:val="22"/>
              </w:rPr>
            </w:pPr>
          </w:p>
          <w:p w14:paraId="45E2FACB" w14:textId="77777777" w:rsidR="00FC3ED0" w:rsidRPr="00FC3ED0" w:rsidRDefault="00FC3ED0" w:rsidP="004E4F61">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C1D22" w14:textId="77777777" w:rsidR="00FC3ED0" w:rsidRPr="00FC3ED0" w:rsidRDefault="00FC3ED0" w:rsidP="004E4F61">
            <w:pPr>
              <w:pStyle w:val="NoSpacing"/>
              <w:jc w:val="both"/>
              <w:rPr>
                <w:szCs w:val="22"/>
              </w:rPr>
            </w:pPr>
            <w:r w:rsidRPr="00FC3ED0">
              <w:rPr>
                <w:rFonts w:eastAsia="Arial"/>
                <w:szCs w:val="22"/>
              </w:rPr>
              <w:lastRenderedPageBreak/>
              <w:t xml:space="preserve">No supporting documents are required from entities established in Lithuania. </w:t>
            </w:r>
            <w:r w:rsidRPr="00FC3ED0">
              <w:rPr>
                <w:rFonts w:eastAsia="Arial"/>
                <w:b/>
                <w:bCs/>
                <w:szCs w:val="22"/>
              </w:rPr>
              <w:t>The ESPD provided is sufficient.</w:t>
            </w:r>
          </w:p>
          <w:p w14:paraId="5EB65D98" w14:textId="77777777" w:rsidR="00FC3ED0" w:rsidRPr="00FC3ED0" w:rsidRDefault="00FC3ED0" w:rsidP="004E4F61">
            <w:pPr>
              <w:pStyle w:val="NoSpacing"/>
              <w:jc w:val="both"/>
              <w:rPr>
                <w:bCs/>
                <w:iCs/>
                <w:szCs w:val="22"/>
              </w:rPr>
            </w:pPr>
          </w:p>
          <w:p w14:paraId="15316B8F" w14:textId="77777777" w:rsidR="00FC3ED0" w:rsidRPr="00FC3ED0" w:rsidRDefault="00FC3ED0" w:rsidP="004E4F61">
            <w:pPr>
              <w:pStyle w:val="NoSpacing"/>
              <w:jc w:val="both"/>
              <w:rPr>
                <w:bCs/>
                <w:szCs w:val="22"/>
              </w:rPr>
            </w:pPr>
            <w:r w:rsidRPr="00FC3ED0">
              <w:rPr>
                <w:bCs/>
                <w:szCs w:val="22"/>
              </w:rPr>
              <w:t xml:space="preserve">When taking decisions on the exclusion of a supplier from the procurement procedure on the grounds for exclusion referred to in this </w:t>
            </w:r>
            <w:r w:rsidRPr="00FC3ED0">
              <w:rPr>
                <w:bCs/>
                <w:szCs w:val="22"/>
              </w:rPr>
              <w:lastRenderedPageBreak/>
              <w:t xml:space="preserve">paragraph, the information published in accordance with Article 91 of the PSO may be taken into account: </w:t>
            </w:r>
          </w:p>
          <w:p w14:paraId="23F81089" w14:textId="77777777" w:rsidR="00FC3ED0" w:rsidRPr="00FC3ED0" w:rsidRDefault="00FC3ED0" w:rsidP="004E4F61">
            <w:pPr>
              <w:pStyle w:val="NoSpacing"/>
              <w:jc w:val="both"/>
              <w:rPr>
                <w:szCs w:val="22"/>
              </w:rPr>
            </w:pPr>
          </w:p>
          <w:p w14:paraId="7E9F2B76" w14:textId="77777777" w:rsidR="00FC3ED0" w:rsidRPr="00FC3ED0" w:rsidRDefault="00D916B3" w:rsidP="004E4F61">
            <w:pPr>
              <w:pStyle w:val="NoSpacing"/>
              <w:jc w:val="both"/>
              <w:rPr>
                <w:szCs w:val="22"/>
              </w:rPr>
            </w:pPr>
            <w:hyperlink r:id="rId17" w:history="1">
              <w:r w:rsidR="00FC3ED0" w:rsidRPr="00FC3ED0">
                <w:rPr>
                  <w:rStyle w:val="Hyperlink"/>
                  <w:szCs w:val="22"/>
                </w:rPr>
                <w:t>Unreliable suppliers - Public Procurement Service</w:t>
              </w:r>
            </w:hyperlink>
            <w:r w:rsidR="00FC3ED0" w:rsidRPr="00FC3ED0">
              <w:rPr>
                <w:szCs w:val="22"/>
              </w:rPr>
              <w:t xml:space="preserve"> </w:t>
            </w:r>
          </w:p>
          <w:p w14:paraId="3B5349F3" w14:textId="77777777" w:rsidR="00FC3ED0" w:rsidRPr="00FC3ED0" w:rsidRDefault="00FC3ED0" w:rsidP="004E4F61">
            <w:pPr>
              <w:pStyle w:val="NoSpacing"/>
              <w:jc w:val="both"/>
              <w:rPr>
                <w:szCs w:val="22"/>
              </w:rPr>
            </w:pPr>
          </w:p>
          <w:p w14:paraId="0548C154" w14:textId="77777777" w:rsidR="00FC3ED0" w:rsidRPr="00FC3ED0" w:rsidRDefault="00D916B3" w:rsidP="004E4F61">
            <w:pPr>
              <w:pStyle w:val="NoSpacing"/>
              <w:jc w:val="both"/>
              <w:rPr>
                <w:szCs w:val="22"/>
              </w:rPr>
            </w:pPr>
            <w:hyperlink r:id="rId18" w:history="1">
              <w:r w:rsidR="00FC3ED0" w:rsidRPr="00FC3ED0">
                <w:rPr>
                  <w:rStyle w:val="Hyperlink"/>
                  <w:szCs w:val="22"/>
                </w:rPr>
                <w:t>https://vpt.lrv.lt/lt/pasalinimo-pagrindai-1/nepatikimu-koncesininku-sarasas-1/nepatikimu-koncesininku-sarasas</w:t>
              </w:r>
            </w:hyperlink>
          </w:p>
          <w:p w14:paraId="532D6305" w14:textId="77777777" w:rsidR="00FC3ED0" w:rsidRPr="00FC3ED0" w:rsidRDefault="00FC3ED0" w:rsidP="004E4F61">
            <w:pPr>
              <w:pStyle w:val="NoSpacing"/>
              <w:jc w:val="both"/>
              <w:rPr>
                <w:bCs/>
                <w:szCs w:val="22"/>
              </w:rPr>
            </w:pPr>
          </w:p>
          <w:p w14:paraId="0F3C96CE" w14:textId="77777777" w:rsidR="00FC3ED0" w:rsidRPr="00FC3ED0" w:rsidRDefault="00FC3ED0" w:rsidP="004E4F61">
            <w:pPr>
              <w:pStyle w:val="NoSpacing"/>
              <w:jc w:val="both"/>
              <w:rPr>
                <w:bCs/>
                <w:szCs w:val="22"/>
              </w:rPr>
            </w:pPr>
          </w:p>
        </w:tc>
      </w:tr>
      <w:tr w:rsidR="00FC3ED0" w:rsidRPr="00FC3ED0" w14:paraId="393FAEA6"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413D1" w14:textId="77777777" w:rsidR="00FC3ED0" w:rsidRPr="00FC3ED0" w:rsidRDefault="00FC3ED0" w:rsidP="004E4F61">
            <w:pPr>
              <w:pStyle w:val="NoSpacing"/>
              <w:rPr>
                <w:szCs w:val="22"/>
              </w:rPr>
            </w:pPr>
            <w:r w:rsidRPr="00FC3ED0">
              <w:rPr>
                <w:szCs w:val="22"/>
              </w:rPr>
              <w:lastRenderedPageBreak/>
              <w:t>3.4.10.</w:t>
            </w:r>
          </w:p>
          <w:p w14:paraId="1C48FF83" w14:textId="77777777" w:rsidR="00FC3ED0" w:rsidRPr="00FC3ED0" w:rsidRDefault="00FC3ED0" w:rsidP="004E4F61">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EFC1D" w14:textId="77777777" w:rsidR="00FC3ED0" w:rsidRPr="00FC3ED0" w:rsidRDefault="00FC3ED0" w:rsidP="004E4F61">
            <w:pPr>
              <w:pStyle w:val="NoSpacing"/>
              <w:jc w:val="both"/>
              <w:rPr>
                <w:szCs w:val="22"/>
              </w:rPr>
            </w:pPr>
            <w:r w:rsidRPr="00FC3ED0">
              <w:rPr>
                <w:szCs w:val="22"/>
              </w:rPr>
              <w:t>The Supplier has committed a serious professional misconduct due to which the Contracting Entity doubts the integrity of the Supplier when it has committed a breach of financial reporting and audit legislation and less than one year has passed since the date of its committal.</w:t>
            </w:r>
          </w:p>
          <w:p w14:paraId="1D9AAEDE" w14:textId="77777777" w:rsidR="00FC3ED0" w:rsidRPr="00FC3ED0" w:rsidRDefault="00FC3ED0" w:rsidP="004E4F61">
            <w:pPr>
              <w:rPr>
                <w:rFonts w:ascii="Times New Roman" w:hAnsi="Times New Roman" w:cs="Times New Roman"/>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33551" w14:textId="77777777" w:rsidR="00FC3ED0" w:rsidRPr="00FC3ED0" w:rsidRDefault="00FC3ED0" w:rsidP="004E4F61">
            <w:pPr>
              <w:pStyle w:val="NoSpacing"/>
              <w:jc w:val="both"/>
              <w:rPr>
                <w:rFonts w:eastAsia="Yu Mincho"/>
                <w:bCs/>
                <w:szCs w:val="22"/>
              </w:rPr>
            </w:pPr>
            <w:r w:rsidRPr="00FC3ED0">
              <w:rPr>
                <w:rFonts w:eastAsia="Yu Mincho"/>
                <w:bCs/>
                <w:szCs w:val="22"/>
              </w:rPr>
              <w:t>Article 46(4)(7)(a) of the PSO</w:t>
            </w:r>
          </w:p>
          <w:p w14:paraId="119146E2" w14:textId="77777777" w:rsidR="00FC3ED0" w:rsidRPr="00FC3ED0" w:rsidRDefault="00FC3ED0" w:rsidP="004E4F61">
            <w:pPr>
              <w:pStyle w:val="NoSpacing"/>
              <w:jc w:val="both"/>
              <w:rPr>
                <w:rFonts w:eastAsia="Yu Mincho"/>
                <w:szCs w:val="22"/>
              </w:rPr>
            </w:pPr>
          </w:p>
          <w:p w14:paraId="0D591982" w14:textId="77777777" w:rsidR="00FC3ED0" w:rsidRPr="00FC3ED0" w:rsidRDefault="00FC3ED0" w:rsidP="004E4F61">
            <w:pPr>
              <w:pStyle w:val="NoSpacing"/>
              <w:jc w:val="both"/>
              <w:rPr>
                <w:rFonts w:eastAsia="Yu Mincho"/>
                <w:szCs w:val="22"/>
              </w:rPr>
            </w:pPr>
            <w:r w:rsidRPr="00FC3ED0">
              <w:rPr>
                <w:rFonts w:eastAsia="Yu Mincho"/>
                <w:szCs w:val="22"/>
              </w:rPr>
              <w:t>ESPD Part III, point C11</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35B1" w14:textId="77777777" w:rsidR="00FC3ED0" w:rsidRPr="00FC3ED0" w:rsidRDefault="00FC3ED0" w:rsidP="004E4F61">
            <w:pPr>
              <w:pStyle w:val="NoSpacing"/>
              <w:jc w:val="both"/>
              <w:rPr>
                <w:rFonts w:eastAsia="Arial"/>
                <w:b/>
                <w:bCs/>
                <w:szCs w:val="22"/>
              </w:rPr>
            </w:pPr>
            <w:r w:rsidRPr="00FC3ED0">
              <w:rPr>
                <w:rFonts w:eastAsia="Arial"/>
                <w:szCs w:val="22"/>
              </w:rPr>
              <w:t xml:space="preserve">No supporting documents are required from entities established in Lithuania. </w:t>
            </w:r>
            <w:r w:rsidRPr="00FC3ED0">
              <w:rPr>
                <w:rFonts w:eastAsia="Arial"/>
                <w:b/>
                <w:bCs/>
                <w:szCs w:val="22"/>
              </w:rPr>
              <w:t xml:space="preserve">The ESPD provided is sufficient. </w:t>
            </w:r>
          </w:p>
          <w:p w14:paraId="23FC9A40" w14:textId="77777777" w:rsidR="00FC3ED0" w:rsidRPr="00FC3ED0" w:rsidRDefault="00FC3ED0" w:rsidP="004E4F61">
            <w:pPr>
              <w:pStyle w:val="NoSpacing"/>
              <w:jc w:val="both"/>
              <w:rPr>
                <w:bCs/>
                <w:iCs/>
                <w:szCs w:val="22"/>
              </w:rPr>
            </w:pPr>
            <w:r w:rsidRPr="00FC3ED0">
              <w:rPr>
                <w:bCs/>
                <w:iCs/>
                <w:szCs w:val="22"/>
              </w:rPr>
              <w:t xml:space="preserve">Decisions on the exclusion of a supplier from the procurement procedure on the grounds of exclusion referred to in this point shall take into account, inter alia, the information contained in the national database at: </w:t>
            </w:r>
            <w:hyperlink r:id="rId19" w:history="1">
              <w:r w:rsidRPr="00FC3ED0">
                <w:rPr>
                  <w:rStyle w:val="Hyperlink"/>
                  <w:bCs/>
                  <w:iCs/>
                  <w:szCs w:val="22"/>
                </w:rPr>
                <w:t>https://www.registrucentras.lt/jar/p/index.php</w:t>
              </w:r>
            </w:hyperlink>
            <w:r w:rsidRPr="00FC3ED0">
              <w:rPr>
                <w:bCs/>
                <w:iCs/>
                <w:szCs w:val="22"/>
              </w:rPr>
              <w:t xml:space="preserve"> </w:t>
            </w:r>
          </w:p>
          <w:p w14:paraId="2CB63FA6" w14:textId="77777777" w:rsidR="00FC3ED0" w:rsidRPr="00FC3ED0" w:rsidRDefault="00FC3ED0" w:rsidP="004E4F61">
            <w:pPr>
              <w:pStyle w:val="NoSpacing"/>
              <w:jc w:val="both"/>
              <w:rPr>
                <w:bCs/>
                <w:iCs/>
                <w:szCs w:val="22"/>
              </w:rPr>
            </w:pPr>
            <w:r w:rsidRPr="00FC3ED0">
              <w:rPr>
                <w:bCs/>
                <w:iCs/>
                <w:szCs w:val="22"/>
              </w:rPr>
              <w:t>published information, as well as the information contained in this information notice:</w:t>
            </w:r>
          </w:p>
          <w:p w14:paraId="66B49832" w14:textId="77777777" w:rsidR="00FC3ED0" w:rsidRPr="00FC3ED0" w:rsidRDefault="00D916B3" w:rsidP="004E4F61">
            <w:pPr>
              <w:pStyle w:val="NoSpacing"/>
              <w:jc w:val="both"/>
              <w:rPr>
                <w:bCs/>
                <w:iCs/>
                <w:szCs w:val="22"/>
              </w:rPr>
            </w:pPr>
            <w:hyperlink r:id="rId20" w:history="1">
              <w:r w:rsidR="00FC3ED0" w:rsidRPr="00FC3ED0">
                <w:rPr>
                  <w:rStyle w:val="Hyperlink"/>
                  <w:szCs w:val="22"/>
                </w:rPr>
                <w:t>Failure to submit financial statements can become an obstacle to participation in public procurement - Public Procurement Service</w:t>
              </w:r>
            </w:hyperlink>
            <w:r w:rsidR="00FC3ED0" w:rsidRPr="00FC3ED0">
              <w:rPr>
                <w:szCs w:val="22"/>
              </w:rPr>
              <w:t xml:space="preserve"> </w:t>
            </w:r>
          </w:p>
        </w:tc>
      </w:tr>
      <w:tr w:rsidR="00FC3ED0" w:rsidRPr="00FC3ED0" w14:paraId="139CEB9C"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1BF324" w14:textId="77777777" w:rsidR="00FC3ED0" w:rsidRPr="00FC3ED0" w:rsidRDefault="00FC3ED0" w:rsidP="004E4F61">
            <w:pPr>
              <w:pStyle w:val="NoSpacing"/>
              <w:rPr>
                <w:szCs w:val="22"/>
              </w:rPr>
            </w:pPr>
            <w:r w:rsidRPr="00FC3ED0">
              <w:rPr>
                <w:szCs w:val="22"/>
              </w:rPr>
              <w:lastRenderedPageBreak/>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87F0" w14:textId="77777777" w:rsidR="00FC3ED0" w:rsidRPr="00FC3ED0" w:rsidRDefault="00FC3ED0" w:rsidP="004E4F61">
            <w:pPr>
              <w:pStyle w:val="NoSpacing"/>
              <w:jc w:val="both"/>
              <w:rPr>
                <w:bCs/>
                <w:szCs w:val="22"/>
              </w:rPr>
            </w:pPr>
            <w:r w:rsidRPr="00FC3ED0">
              <w:rPr>
                <w:szCs w:val="22"/>
              </w:rPr>
              <w:t>The supplier has committed a serious professional misconduct due to which the Contracting Entity doubts the good faith of the supplier when he (the supplier) does not meet the minimum criteria of a reliable taxpayer set out in Paragraph 1 of Article 401 of the Law on Tax Administration of the Republic of Lithuania.</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AF68E" w14:textId="77777777" w:rsidR="00FC3ED0" w:rsidRPr="00FC3ED0" w:rsidRDefault="00FC3ED0" w:rsidP="004E4F61">
            <w:pPr>
              <w:pStyle w:val="NoSpacing"/>
              <w:jc w:val="both"/>
              <w:rPr>
                <w:rFonts w:eastAsia="Yu Mincho"/>
                <w:bCs/>
                <w:szCs w:val="22"/>
              </w:rPr>
            </w:pPr>
            <w:r w:rsidRPr="00FC3ED0">
              <w:rPr>
                <w:rFonts w:eastAsia="Yu Mincho"/>
                <w:bCs/>
                <w:szCs w:val="22"/>
              </w:rPr>
              <w:t>Article 46(4)(7)(b) of the PSO</w:t>
            </w:r>
          </w:p>
          <w:p w14:paraId="1FC15C70" w14:textId="77777777" w:rsidR="00FC3ED0" w:rsidRPr="00FC3ED0" w:rsidRDefault="00FC3ED0" w:rsidP="004E4F61">
            <w:pPr>
              <w:pStyle w:val="NoSpacing"/>
              <w:jc w:val="both"/>
              <w:rPr>
                <w:rFonts w:eastAsia="Yu Mincho"/>
                <w:szCs w:val="22"/>
              </w:rPr>
            </w:pPr>
          </w:p>
          <w:p w14:paraId="5803E6AA" w14:textId="77777777" w:rsidR="00FC3ED0" w:rsidRPr="00FC3ED0" w:rsidRDefault="00FC3ED0" w:rsidP="004E4F61">
            <w:pPr>
              <w:pStyle w:val="NoSpacing"/>
              <w:jc w:val="both"/>
              <w:rPr>
                <w:rFonts w:eastAsia="Yu Mincho"/>
                <w:szCs w:val="22"/>
              </w:rPr>
            </w:pPr>
            <w:r w:rsidRPr="00FC3ED0">
              <w:rPr>
                <w:rFonts w:eastAsia="Yu Mincho"/>
                <w:szCs w:val="22"/>
              </w:rPr>
              <w:t>ESPD Part III, point C11</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4E785" w14:textId="77777777" w:rsidR="00FC3ED0" w:rsidRPr="00FC3ED0" w:rsidRDefault="00FC3ED0" w:rsidP="004E4F61">
            <w:pPr>
              <w:pStyle w:val="NoSpacing"/>
              <w:jc w:val="both"/>
              <w:rPr>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p w14:paraId="3F22920A" w14:textId="77777777" w:rsidR="00FC3ED0" w:rsidRPr="00FC3ED0" w:rsidRDefault="00FC3ED0" w:rsidP="004E4F61">
            <w:pPr>
              <w:pStyle w:val="NoSpacing"/>
              <w:jc w:val="both"/>
              <w:rPr>
                <w:bCs/>
                <w:iCs/>
                <w:szCs w:val="22"/>
              </w:rPr>
            </w:pPr>
          </w:p>
          <w:p w14:paraId="2C49505E" w14:textId="77777777" w:rsidR="00FC3ED0" w:rsidRPr="00FC3ED0" w:rsidRDefault="00FC3ED0" w:rsidP="004E4F61">
            <w:pPr>
              <w:pStyle w:val="NoSpacing"/>
              <w:jc w:val="both"/>
              <w:rPr>
                <w:bCs/>
                <w:szCs w:val="22"/>
              </w:rPr>
            </w:pPr>
            <w:r w:rsidRPr="00FC3ED0">
              <w:rPr>
                <w:szCs w:val="22"/>
              </w:rPr>
              <w:t xml:space="preserve">Decisions on the exclusion of a supplier from the procurement procedure on the grounds for exclusion referred to in this point shall take into account, inter alia, the information published in the national database at </w:t>
            </w:r>
            <w:hyperlink r:id="rId21">
              <w:r w:rsidRPr="00FC3ED0">
                <w:rPr>
                  <w:rStyle w:val="Hyperlink"/>
                  <w:szCs w:val="22"/>
                </w:rPr>
                <w:t>https://www.vmi.lt/evmi/mokesciu-moketoju-informacija</w:t>
              </w:r>
            </w:hyperlink>
            <w:r w:rsidRPr="00FC3ED0">
              <w:rPr>
                <w:szCs w:val="22"/>
              </w:rPr>
              <w:t xml:space="preserve"> .</w:t>
            </w:r>
          </w:p>
        </w:tc>
      </w:tr>
      <w:tr w:rsidR="00FC3ED0" w:rsidRPr="00FC3ED0" w14:paraId="0B7D6175" w14:textId="77777777" w:rsidTr="004E4F61">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781C3" w14:textId="77777777" w:rsidR="00FC3ED0" w:rsidRPr="00FC3ED0" w:rsidRDefault="00FC3ED0" w:rsidP="004E4F61">
            <w:pPr>
              <w:pStyle w:val="NoSpacing"/>
              <w:rPr>
                <w:szCs w:val="22"/>
              </w:rPr>
            </w:pPr>
            <w:r w:rsidRPr="00FC3ED0">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D141" w14:textId="77777777" w:rsidR="00FC3ED0" w:rsidRPr="00FC3ED0" w:rsidRDefault="00FC3ED0" w:rsidP="004E4F61">
            <w:pPr>
              <w:pStyle w:val="NoSpacing"/>
              <w:jc w:val="both"/>
              <w:rPr>
                <w:szCs w:val="22"/>
              </w:rPr>
            </w:pPr>
            <w:r w:rsidRPr="00FC3ED0">
              <w:rPr>
                <w:szCs w:val="22"/>
              </w:rPr>
              <w:t xml:space="preserve">The Supplier has committed a serious professional misconduct due to which the Contracting Entity doubts the good faith of the Supplier when it </w:t>
            </w:r>
            <w:r w:rsidRPr="00FC3ED0">
              <w:rPr>
                <w:color w:val="000000"/>
                <w:szCs w:val="22"/>
              </w:rPr>
              <w:t>has committed a breach of the prohibition on concluding prohibited agreements enshrined in the Law on Competition of the Republic of Lithuania or in the legal act of a similar nature of another state and less than 3 years have passed since the date of its committal.</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AC64" w14:textId="77777777" w:rsidR="00FC3ED0" w:rsidRPr="00FC3ED0" w:rsidRDefault="00FC3ED0" w:rsidP="004E4F61">
            <w:pPr>
              <w:pStyle w:val="NoSpacing"/>
              <w:jc w:val="both"/>
              <w:rPr>
                <w:rFonts w:eastAsia="Yu Mincho"/>
                <w:bCs/>
                <w:szCs w:val="22"/>
              </w:rPr>
            </w:pPr>
            <w:r w:rsidRPr="00FC3ED0">
              <w:rPr>
                <w:rFonts w:eastAsia="Yu Mincho"/>
                <w:bCs/>
                <w:szCs w:val="22"/>
              </w:rPr>
              <w:t>Article 46(4)(7)(c) of the PSO</w:t>
            </w:r>
          </w:p>
          <w:p w14:paraId="79BB42E1" w14:textId="77777777" w:rsidR="00FC3ED0" w:rsidRPr="00FC3ED0" w:rsidRDefault="00FC3ED0" w:rsidP="004E4F61">
            <w:pPr>
              <w:pStyle w:val="NoSpacing"/>
              <w:jc w:val="both"/>
              <w:rPr>
                <w:rFonts w:eastAsia="Yu Mincho"/>
                <w:szCs w:val="22"/>
              </w:rPr>
            </w:pPr>
          </w:p>
          <w:p w14:paraId="2001A7AD" w14:textId="77777777" w:rsidR="00FC3ED0" w:rsidRPr="00FC3ED0" w:rsidRDefault="00FC3ED0" w:rsidP="004E4F61">
            <w:pPr>
              <w:pStyle w:val="NoSpacing"/>
              <w:jc w:val="both"/>
              <w:rPr>
                <w:rFonts w:eastAsia="Yu Mincho"/>
                <w:szCs w:val="22"/>
              </w:rPr>
            </w:pPr>
            <w:r w:rsidRPr="00FC3ED0">
              <w:rPr>
                <w:rFonts w:eastAsia="Yu Mincho"/>
                <w:szCs w:val="22"/>
              </w:rPr>
              <w:t>ESPD Part III, point C11</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A6E16" w14:textId="77777777" w:rsidR="00FC3ED0" w:rsidRPr="00FC3ED0" w:rsidRDefault="00FC3ED0" w:rsidP="004E4F61">
            <w:pPr>
              <w:pStyle w:val="NoSpacing"/>
              <w:jc w:val="both"/>
              <w:rPr>
                <w:b/>
                <w:bCs/>
                <w:szCs w:val="22"/>
              </w:rPr>
            </w:pPr>
            <w:r w:rsidRPr="00FC3ED0">
              <w:rPr>
                <w:rFonts w:eastAsia="Arial"/>
                <w:szCs w:val="22"/>
              </w:rPr>
              <w:t xml:space="preserve">No supporting documents are required from entities established in Lithuania. </w:t>
            </w:r>
            <w:r w:rsidRPr="00FC3ED0">
              <w:rPr>
                <w:rFonts w:eastAsia="Arial"/>
                <w:b/>
                <w:bCs/>
                <w:szCs w:val="22"/>
              </w:rPr>
              <w:t>The ESPD provided is sufficient.</w:t>
            </w:r>
          </w:p>
          <w:p w14:paraId="2BAE44D2" w14:textId="77777777" w:rsidR="00FC3ED0" w:rsidRPr="00FC3ED0" w:rsidRDefault="00FC3ED0" w:rsidP="004E4F61">
            <w:pPr>
              <w:pStyle w:val="NoSpacing"/>
              <w:jc w:val="both"/>
              <w:rPr>
                <w:bCs/>
                <w:iCs/>
                <w:szCs w:val="22"/>
              </w:rPr>
            </w:pPr>
          </w:p>
          <w:p w14:paraId="5792E575" w14:textId="77777777" w:rsidR="00FC3ED0" w:rsidRPr="00FC3ED0" w:rsidRDefault="00FC3ED0" w:rsidP="00FC3ED0">
            <w:pPr>
              <w:jc w:val="both"/>
              <w:rPr>
                <w:rFonts w:ascii="Times New Roman" w:hAnsi="Times New Roman" w:cs="Times New Roman"/>
                <w:bCs/>
                <w:sz w:val="22"/>
                <w:szCs w:val="22"/>
              </w:rPr>
            </w:pPr>
            <w:r w:rsidRPr="00FC3ED0">
              <w:rPr>
                <w:rFonts w:ascii="Times New Roman" w:hAnsi="Times New Roman" w:cs="Times New Roman"/>
                <w:bCs/>
                <w:sz w:val="22"/>
                <w:szCs w:val="22"/>
              </w:rPr>
              <w:t xml:space="preserve">Decisions on the exclusion of a supplier from the procurement procedure on the grounds for exclusion referred to in this point shall take into account, inter alia, the information contained in the national database at: </w:t>
            </w:r>
          </w:p>
          <w:p w14:paraId="3979AA0C" w14:textId="77777777" w:rsidR="00FC3ED0" w:rsidRPr="00FC3ED0" w:rsidRDefault="00D916B3" w:rsidP="00FC3ED0">
            <w:pPr>
              <w:jc w:val="both"/>
              <w:rPr>
                <w:rFonts w:ascii="Times New Roman" w:hAnsi="Times New Roman" w:cs="Times New Roman"/>
                <w:bCs/>
                <w:iCs/>
                <w:sz w:val="22"/>
                <w:szCs w:val="22"/>
              </w:rPr>
            </w:pPr>
            <w:hyperlink r:id="rId22" w:history="1">
              <w:r w:rsidR="00FC3ED0" w:rsidRPr="00FC3ED0">
                <w:rPr>
                  <w:rStyle w:val="Hyperlink"/>
                  <w:rFonts w:ascii="Times New Roman" w:hAnsi="Times New Roman"/>
                  <w:sz w:val="22"/>
                  <w:szCs w:val="22"/>
                </w:rPr>
                <w:t>https://kt.gov.lt/lt/atviri-duomenys/diskvalifikavimas-is-viesuju-pirkimu</w:t>
              </w:r>
            </w:hyperlink>
            <w:r w:rsidR="00FC3ED0" w:rsidRPr="00FC3ED0">
              <w:rPr>
                <w:rFonts w:ascii="Times New Roman" w:hAnsi="Times New Roman" w:cs="Times New Roman"/>
                <w:sz w:val="22"/>
                <w:szCs w:val="22"/>
              </w:rPr>
              <w:t xml:space="preserve"> published information. </w:t>
            </w:r>
          </w:p>
        </w:tc>
      </w:tr>
    </w:tbl>
    <w:p w14:paraId="091A3619" w14:textId="77777777" w:rsidR="00FC3ED0" w:rsidRPr="000229E0" w:rsidRDefault="00FC3ED0" w:rsidP="00FC3ED0">
      <w:pPr>
        <w:pStyle w:val="Numberedlist22"/>
        <w:keepNext/>
        <w:numPr>
          <w:ilvl w:val="0"/>
          <w:numId w:val="0"/>
        </w:numPr>
        <w:ind w:left="426"/>
        <w:jc w:val="both"/>
        <w:rPr>
          <w:rFonts w:ascii="Times New Roman" w:hAnsi="Times New Roman" w:cs="Times New Roman"/>
          <w:sz w:val="22"/>
          <w:szCs w:val="22"/>
        </w:rPr>
      </w:pPr>
    </w:p>
    <w:p w14:paraId="4A3398B4" w14:textId="40808187" w:rsidR="009E64FD" w:rsidRPr="008C6DC4" w:rsidRDefault="006C0EC1" w:rsidP="008C6DC4">
      <w:pPr>
        <w:pStyle w:val="Numberedlist22"/>
        <w:ind w:left="0" w:firstLine="0"/>
        <w:jc w:val="both"/>
        <w:rPr>
          <w:rFonts w:ascii="Times New Roman" w:hAnsi="Times New Roman" w:cs="Times New Roman"/>
          <w:sz w:val="22"/>
          <w:szCs w:val="22"/>
          <w:lang w:bidi="ar-SA"/>
        </w:rPr>
      </w:pPr>
      <w:r w:rsidRPr="00BE06FC">
        <w:rPr>
          <w:lang w:bidi="ar-SA"/>
        </w:rPr>
        <w:t xml:space="preserve"> </w:t>
      </w:r>
      <w:r w:rsidR="005719C3" w:rsidRPr="008C6DC4">
        <w:rPr>
          <w:rFonts w:ascii="Times New Roman" w:hAnsi="Times New Roman" w:cs="Times New Roman"/>
          <w:sz w:val="22"/>
          <w:szCs w:val="22"/>
          <w:lang w:bidi="ar-SA"/>
        </w:rPr>
        <w:t>The grounds for the exclusion of subcontractors whose capacities are not relied on by the supplier and the procedure for their verification (if the Contracting Entity verifies whether there are grounds for the exclusion of such a subcontractor) are specified in the draft contract.</w:t>
      </w:r>
    </w:p>
    <w:p w14:paraId="6D16B782" w14:textId="72117E7C" w:rsidR="008C6DC4" w:rsidRPr="008C6DC4" w:rsidRDefault="008C6DC4" w:rsidP="008C6DC4">
      <w:pPr>
        <w:pStyle w:val="Numberedlist22"/>
        <w:ind w:left="0" w:firstLine="0"/>
        <w:jc w:val="both"/>
        <w:rPr>
          <w:rFonts w:ascii="Times New Roman" w:hAnsi="Times New Roman" w:cs="Times New Roman"/>
          <w:b/>
          <w:sz w:val="22"/>
          <w:lang w:bidi="ar-SA"/>
        </w:rPr>
      </w:pPr>
      <w:r w:rsidRPr="008C6DC4">
        <w:rPr>
          <w:rFonts w:ascii="Times New Roman" w:hAnsi="Times New Roman" w:cs="Times New Roman"/>
          <w:b/>
          <w:sz w:val="22"/>
          <w:lang w:bidi="ar-SA"/>
        </w:rPr>
        <w:t>There are no qualification requirements for suppliers.</w:t>
      </w:r>
    </w:p>
    <w:p w14:paraId="38761E1D" w14:textId="464577CB" w:rsidR="002C60CE" w:rsidRPr="00BE06FC" w:rsidRDefault="008C6DC4" w:rsidP="008C6DC4">
      <w:pPr>
        <w:pStyle w:val="Numberedlist22"/>
        <w:ind w:left="0" w:firstLine="0"/>
        <w:jc w:val="both"/>
        <w:rPr>
          <w:rFonts w:ascii="Times New Roman" w:hAnsi="Times New Roman" w:cs="Times New Roman"/>
          <w:sz w:val="20"/>
          <w:lang w:bidi="ar-SA"/>
        </w:rPr>
      </w:pPr>
      <w:r w:rsidRPr="008C6DC4">
        <w:rPr>
          <w:rFonts w:ascii="Times New Roman" w:hAnsi="Times New Roman" w:cs="Times New Roman"/>
          <w:b/>
          <w:sz w:val="22"/>
          <w:lang w:bidi="ar-SA"/>
        </w:rPr>
        <w:t>Suppliers' compliance with the standards of the quality management system and environmental management system is not required.</w:t>
      </w:r>
    </w:p>
    <w:p w14:paraId="770706E0" w14:textId="3D28CBCA" w:rsidR="00E7715C" w:rsidRPr="00BE06FC" w:rsidRDefault="006C0EC1" w:rsidP="008C6DC4">
      <w:pPr>
        <w:pStyle w:val="Numberedlist22"/>
        <w:keepNext/>
        <w:keepLines/>
        <w:widowControl/>
        <w:ind w:left="0" w:firstLine="0"/>
        <w:jc w:val="both"/>
        <w:rPr>
          <w:rFonts w:ascii="Times New Roman" w:hAnsi="Times New Roman" w:cs="Times New Roman"/>
          <w:sz w:val="20"/>
        </w:rPr>
      </w:pPr>
      <w:r w:rsidRPr="00BE06FC">
        <w:rPr>
          <w:rFonts w:ascii="Times New Roman" w:hAnsi="Times New Roman" w:cs="Times New Roman"/>
          <w:sz w:val="22"/>
        </w:rPr>
        <w:t xml:space="preserve">  Notes:</w:t>
      </w:r>
    </w:p>
    <w:p w14:paraId="639FA6C6" w14:textId="77777777" w:rsidR="0068082F" w:rsidRPr="00BE06FC" w:rsidRDefault="00F57030" w:rsidP="00FA030F">
      <w:pPr>
        <w:pStyle w:val="Tekstas2"/>
        <w:spacing w:line="240" w:lineRule="auto"/>
      </w:pPr>
      <w:r w:rsidRPr="00BE06FC">
        <w:t>The contracting entity reserves the right to request original digital copies of the documents submitted by the supplier;</w:t>
      </w:r>
    </w:p>
    <w:p w14:paraId="7ECDED3E" w14:textId="22D8DA5C" w:rsidR="00E7715C" w:rsidRPr="00BE06FC" w:rsidRDefault="00F57030" w:rsidP="0071507A">
      <w:pPr>
        <w:pStyle w:val="Tekstas2"/>
        <w:spacing w:line="240" w:lineRule="auto"/>
      </w:pPr>
      <w:r w:rsidRPr="00BE06FC">
        <w:t>The contracting entity may not require the potential successful tenderer to provide documents confirming the absence of grounds for exclusion and/or demonstrating compliance with the standards of the qualification and/or environmental management system, provided that it has access to these documents or information directly and free of charge by accessing the national database in any Member State or by using the CVP IS or already has these documents from previous procurement procedures;</w:t>
      </w:r>
    </w:p>
    <w:p w14:paraId="3D135245" w14:textId="77777777" w:rsidR="0068082F" w:rsidRPr="00BE06FC" w:rsidRDefault="00F57030" w:rsidP="00FA030F">
      <w:pPr>
        <w:pStyle w:val="Tekstas2"/>
        <w:spacing w:line="240" w:lineRule="auto"/>
      </w:pPr>
      <w:r w:rsidRPr="00BE06FC">
        <w:t>The contracting entity recognises equivalent documents proving the absence of grounds for exclusion issued in other States;</w:t>
      </w:r>
    </w:p>
    <w:p w14:paraId="2947E687" w14:textId="77777777" w:rsidR="0068082F" w:rsidRPr="00BE06FC" w:rsidRDefault="00F57030" w:rsidP="00FA030F">
      <w:pPr>
        <w:pStyle w:val="Tekstas2"/>
        <w:spacing w:line="240" w:lineRule="auto"/>
      </w:pPr>
      <w:r w:rsidRPr="00BE06FC">
        <w:t>if the supplier is unable to provide the documents proving its financial and economic capacity required by the Contracting Entity for justified reasons, it shall have the right to submit other documents acceptable to the Contracting Entity (if such requirements are imposed);</w:t>
      </w:r>
    </w:p>
    <w:p w14:paraId="46638B21" w14:textId="28899E9E" w:rsidR="0068082F" w:rsidRPr="00BE06FC" w:rsidRDefault="00F57030" w:rsidP="00FA030F">
      <w:pPr>
        <w:pStyle w:val="Tekstas2"/>
        <w:suppressLineNumbers/>
        <w:suppressAutoHyphens/>
        <w:spacing w:line="240" w:lineRule="auto"/>
      </w:pPr>
      <w:r w:rsidRPr="00BE06FC">
        <w:t>the qualifications of suppliers (or their staff), if required, must be obtained before the deadline for submission of applications;</w:t>
      </w:r>
    </w:p>
    <w:p w14:paraId="73DD52C4" w14:textId="77777777" w:rsidR="0068082F" w:rsidRPr="00BE06FC" w:rsidRDefault="00F57030" w:rsidP="00FA030F">
      <w:pPr>
        <w:pStyle w:val="Tekstas2"/>
        <w:suppressLineNumbers/>
        <w:suppressAutoHyphens/>
        <w:spacing w:line="240" w:lineRule="auto"/>
      </w:pPr>
      <w:r w:rsidRPr="00BE06FC">
        <w:t xml:space="preserve">The contracting entity may demand that the documents proving the absence of grounds for the exclusion of suppliers of foreign countries be legalised in accordance with Resolution No. 1079 of the Government of the Republic of Lithuania of 30 October 2006 "On the Approval of the Description of the Procedure for the Legalisation and Approval of Documents by Certificate (Apostille)" and of 5 October 1961. The Hague Convention on the Abolition of Legalisation of Documents Issued in Foreign States, except for the cases when the document is exempted from legalisation and/or approval mark (Apostille) in accordance with international treaties of the Republic of Lithuania </w:t>
      </w:r>
      <w:proofErr w:type="spellStart"/>
      <w:r w:rsidRPr="00BE06FC">
        <w:t>or</w:t>
      </w:r>
      <w:proofErr w:type="spellEnd"/>
      <w:r w:rsidRPr="00BE06FC">
        <w:t xml:space="preserve"> </w:t>
      </w:r>
      <w:proofErr w:type="spellStart"/>
      <w:r w:rsidRPr="00BE06FC">
        <w:t>legal</w:t>
      </w:r>
      <w:proofErr w:type="spellEnd"/>
      <w:r w:rsidRPr="00BE06FC">
        <w:t xml:space="preserve"> </w:t>
      </w:r>
      <w:proofErr w:type="spellStart"/>
      <w:r w:rsidRPr="00BE06FC">
        <w:t>acts</w:t>
      </w:r>
      <w:proofErr w:type="spellEnd"/>
      <w:r w:rsidRPr="00BE06FC">
        <w:t xml:space="preserve"> </w:t>
      </w:r>
      <w:proofErr w:type="spellStart"/>
      <w:r w:rsidRPr="00BE06FC">
        <w:t>of</w:t>
      </w:r>
      <w:proofErr w:type="spellEnd"/>
      <w:r w:rsidRPr="00BE06FC">
        <w:t xml:space="preserve"> </w:t>
      </w:r>
      <w:proofErr w:type="spellStart"/>
      <w:r w:rsidRPr="00BE06FC">
        <w:t>the</w:t>
      </w:r>
      <w:proofErr w:type="spellEnd"/>
      <w:r w:rsidRPr="00BE06FC">
        <w:t xml:space="preserve"> </w:t>
      </w:r>
      <w:proofErr w:type="spellStart"/>
      <w:r w:rsidRPr="00BE06FC">
        <w:t>European</w:t>
      </w:r>
      <w:proofErr w:type="spellEnd"/>
      <w:r w:rsidRPr="00BE06FC">
        <w:t xml:space="preserve"> </w:t>
      </w:r>
      <w:proofErr w:type="spellStart"/>
      <w:r w:rsidRPr="00BE06FC">
        <w:t>Union</w:t>
      </w:r>
      <w:proofErr w:type="spellEnd"/>
      <w:r w:rsidRPr="00BE06FC">
        <w:t>.</w:t>
      </w:r>
    </w:p>
    <w:p w14:paraId="0CBD2AFB" w14:textId="289E4471" w:rsidR="0068082F" w:rsidRPr="00BE06FC" w:rsidRDefault="0068082F" w:rsidP="00FA030F">
      <w:pPr>
        <w:pStyle w:val="PastraipaXXX"/>
      </w:pPr>
      <w:r w:rsidRPr="00BE06FC">
        <w:t xml:space="preserve"> If the application is submitted by a group of suppliers, the grounds for exclusion of the supplier set out in point 3.4 of the procurement conditions must not be available to each member of the supplier group individually, and the qualification requirements set out in point 3.6 must be met by at least one member of the supplier group or by all members of the supplier group together, taking into account their obligations for the performance of the </w:t>
      </w:r>
      <w:r w:rsidRPr="00BE06FC">
        <w:lastRenderedPageBreak/>
        <w:t xml:space="preserve">contract. The environmental management system standards set out in point 3.7 must be complied with by the member(s) of the group of suppliers, taking into account their </w:t>
      </w:r>
      <w:proofErr w:type="spellStart"/>
      <w:r w:rsidRPr="00BE06FC">
        <w:t>obligations</w:t>
      </w:r>
      <w:proofErr w:type="spellEnd"/>
      <w:r w:rsidRPr="00BE06FC">
        <w:t xml:space="preserve"> </w:t>
      </w:r>
      <w:proofErr w:type="spellStart"/>
      <w:r w:rsidRPr="00BE06FC">
        <w:t>for</w:t>
      </w:r>
      <w:proofErr w:type="spellEnd"/>
      <w:r w:rsidRPr="00BE06FC">
        <w:t xml:space="preserve"> </w:t>
      </w:r>
      <w:proofErr w:type="spellStart"/>
      <w:r w:rsidRPr="00BE06FC">
        <w:t>the</w:t>
      </w:r>
      <w:proofErr w:type="spellEnd"/>
      <w:r w:rsidRPr="00BE06FC">
        <w:t xml:space="preserve"> </w:t>
      </w:r>
      <w:proofErr w:type="spellStart"/>
      <w:r w:rsidRPr="00BE06FC">
        <w:t>performance</w:t>
      </w:r>
      <w:proofErr w:type="spellEnd"/>
      <w:r w:rsidRPr="00BE06FC">
        <w:t xml:space="preserve"> </w:t>
      </w:r>
      <w:proofErr w:type="spellStart"/>
      <w:r w:rsidRPr="00BE06FC">
        <w:t>of</w:t>
      </w:r>
      <w:proofErr w:type="spellEnd"/>
      <w:r w:rsidRPr="00BE06FC">
        <w:t xml:space="preserve"> </w:t>
      </w:r>
      <w:proofErr w:type="spellStart"/>
      <w:r w:rsidRPr="00BE06FC">
        <w:t>the</w:t>
      </w:r>
      <w:proofErr w:type="spellEnd"/>
      <w:r w:rsidRPr="00BE06FC">
        <w:t xml:space="preserve"> </w:t>
      </w:r>
      <w:proofErr w:type="spellStart"/>
      <w:r w:rsidRPr="00BE06FC">
        <w:t>contract</w:t>
      </w:r>
      <w:proofErr w:type="spellEnd"/>
      <w:r w:rsidRPr="00BE06FC">
        <w:t>.</w:t>
      </w:r>
    </w:p>
    <w:p w14:paraId="5026A9BD" w14:textId="77777777" w:rsidR="0068082F" w:rsidRPr="00BE06FC" w:rsidRDefault="00F57030" w:rsidP="00FA030F">
      <w:pPr>
        <w:pStyle w:val="PastraipaXXX"/>
      </w:pPr>
      <w:r w:rsidRPr="00BE06FC">
        <w:t>The Supplier may rely on the capacities of other economic entities in order to meet the requirements of financial, economic, technical and/or professional capacity (if such requirements are imposed by the Contracting Entity), regardless of the legal nature of their relations and in accordance with the requirements set out in Clause 3.13 of the Procurement Conditions.</w:t>
      </w:r>
    </w:p>
    <w:p w14:paraId="764A873B" w14:textId="77777777" w:rsidR="0068082F" w:rsidRPr="00BE06FC" w:rsidRDefault="00F57030" w:rsidP="00FA030F">
      <w:pPr>
        <w:pStyle w:val="PastraipaXXX"/>
      </w:pPr>
      <w:r w:rsidRPr="00BE06FC">
        <w:t>A supplier may rely on the capacities of other economic entities in order to meet the requirements in terms of education, professional qualifications, professional experience, have a special permit and/or be a member of a particular organisation (if such requirements are imposed by the contracting entity) only if those entities themselves supply the goods/services/carry out works (depending on the object of the contract) that require the capacities they have. The supplier may rely on the capacities of other economic entities in relation to the standards of the environmental management system, taking into account their obligations for the performance of the procurement contract. Subcontractors must comply with the required environmental management measures, taking into account their obligations for the performance of the procurement contract.</w:t>
      </w:r>
    </w:p>
    <w:p w14:paraId="2432DEE4" w14:textId="73BBB919" w:rsidR="0068082F" w:rsidRPr="00BE06FC" w:rsidRDefault="00F57030" w:rsidP="00FA030F">
      <w:pPr>
        <w:pStyle w:val="PastraipaXXX"/>
      </w:pPr>
      <w:r w:rsidRPr="00BE06FC">
        <w:t>If the supplier relies on the capacities of another economic entity, it must prove to the contracting entity by submitting its application that those resources will be available to it during the performance of the contract. In order to prove this, the supplier must provide copies of the purchase contracts or other documents which would confirm that the resources of other economic entities will be available to the supplier during the entire period of fulfilment of the contractual obligations. Under the same conditions, a group of suppliers may rely on the capacities of the participants in the supplier group or of other economic operators. If an entity is not specified in the application, the capacity of that entity cannot be relied upon. If the entity specified in the application does not meet the requirements imposed on it, it may be replaced by a complying entity within the time limit set by the contracting entity.</w:t>
      </w:r>
    </w:p>
    <w:p w14:paraId="4E9D9F6D" w14:textId="34000101" w:rsidR="00903694" w:rsidRPr="00BE06FC" w:rsidRDefault="00F57030" w:rsidP="00FA030F">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The supplier must indicate in his application (indicating also for which part of the purchase (volume in monetary terms and part in percentage):</w:t>
      </w:r>
    </w:p>
    <w:p w14:paraId="0FFA0732" w14:textId="00FF4096" w:rsidR="00903694" w:rsidRPr="00E35B3D" w:rsidRDefault="009C5837" w:rsidP="00AB6954">
      <w:pPr>
        <w:pStyle w:val="Tekstas2"/>
      </w:pPr>
      <w:r w:rsidRPr="009C5837">
        <w:t xml:space="preserve">economic entities on whose capacities the supplier relies in order to meet the requirements of financial, economic, technical and/or professional capacity (if such requirements are imposed by the contracting entity). Specialists whose qualifications are based on the supplier are also considered to be these economic entities. However, the specialists that the supplier intends to employ are considered quasi-subcontractors. For quasi-subcontractors, the supplier declares that the specialists employed </w:t>
      </w:r>
      <w:proofErr w:type="spellStart"/>
      <w:r w:rsidRPr="009C5837">
        <w:t>by</w:t>
      </w:r>
      <w:proofErr w:type="spellEnd"/>
      <w:r w:rsidRPr="009C5837">
        <w:t xml:space="preserve"> it </w:t>
      </w:r>
      <w:proofErr w:type="spellStart"/>
      <w:r w:rsidRPr="009C5837">
        <w:t>meet</w:t>
      </w:r>
      <w:proofErr w:type="spellEnd"/>
      <w:r w:rsidRPr="009C5837">
        <w:t xml:space="preserve"> </w:t>
      </w:r>
      <w:proofErr w:type="spellStart"/>
      <w:r w:rsidRPr="009C5837">
        <w:t>the</w:t>
      </w:r>
      <w:proofErr w:type="spellEnd"/>
      <w:r w:rsidRPr="009C5837">
        <w:t xml:space="preserve"> </w:t>
      </w:r>
      <w:proofErr w:type="spellStart"/>
      <w:r w:rsidRPr="009C5837">
        <w:t>requirements</w:t>
      </w:r>
      <w:proofErr w:type="spellEnd"/>
      <w:r w:rsidRPr="009C5837">
        <w:t xml:space="preserve"> </w:t>
      </w:r>
      <w:proofErr w:type="spellStart"/>
      <w:r w:rsidRPr="009C5837">
        <w:t>for</w:t>
      </w:r>
      <w:proofErr w:type="spellEnd"/>
      <w:r w:rsidRPr="009C5837">
        <w:t xml:space="preserve"> </w:t>
      </w:r>
      <w:proofErr w:type="spellStart"/>
      <w:r w:rsidRPr="009C5837">
        <w:t>specialists</w:t>
      </w:r>
      <w:proofErr w:type="spellEnd"/>
      <w:r w:rsidRPr="009C5837">
        <w:t>.</w:t>
      </w:r>
    </w:p>
    <w:p w14:paraId="05F2C08A" w14:textId="7B13F8F1" w:rsidR="00DC3EBF" w:rsidRPr="00633A74" w:rsidRDefault="00F57030" w:rsidP="00FA030F">
      <w:pPr>
        <w:pStyle w:val="Numberedlist23"/>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which subcontractors, if any, he intends to use, i.e. the supplier does not have to indicate in the application which subcontractors he will use for the performance of the contract and may indicate this information later if the winner is determined and a contract is concluded with him. Subcontractors are not considered to be economic entities if they merely fulfil the contractual obligations of the supplier, but the supplier does not rely on their capacities to meet the requirements of financial, economic, technical and/or professional capacity (if such requirements are imposed). The procedure for the use of subcontractors is set out in the provisions of the contract (Annex 6 to the Procurement Conditions).</w:t>
      </w:r>
    </w:p>
    <w:p w14:paraId="4CD12A86" w14:textId="0A460D19" w:rsidR="00DC3EBF" w:rsidRPr="00633A74" w:rsidRDefault="00F57030" w:rsidP="00E77E4F">
      <w:pPr>
        <w:pStyle w:val="PastraipaXXX"/>
      </w:pPr>
      <w:r w:rsidRPr="00633A74">
        <w:t>The use of economic entities does not change the responsibility of the main supplier for the performance of the intended contract. The supplier must submit declarations of consent to be subcontractors together with the application (by filling in the form provided in Annex 1 to the Application Form).</w:t>
      </w:r>
    </w:p>
    <w:p w14:paraId="0F593FF5" w14:textId="504E9C2B" w:rsidR="00DC3EBF" w:rsidRPr="00BE06FC" w:rsidRDefault="00F57030" w:rsidP="00FA030F">
      <w:pPr>
        <w:pStyle w:val="PastraipaXXX"/>
      </w:pPr>
      <w:r w:rsidRPr="00BE06FC">
        <w:t>If the joint application/tender is submitted by a group of suppliers, the required documentation for all members of the supplier group shall be submitted only by the entity representing the group of suppliers and preparing the joint application/proposal.</w:t>
      </w:r>
    </w:p>
    <w:p w14:paraId="6DF75558" w14:textId="77777777" w:rsidR="00DC3EBF" w:rsidRPr="00BE06FC" w:rsidRDefault="00F57030" w:rsidP="00FA030F">
      <w:pPr>
        <w:pStyle w:val="PastraipaXXX"/>
      </w:pPr>
      <w:r w:rsidRPr="00BE06FC">
        <w:t>If the qualification of the supplier regarding the right to engage in the relevant activity has not been checked or is not checked to the full extent, the supplier shall undertake to the Contracting Entity that the procurement contract will be performed only by persons having such a right.</w:t>
      </w:r>
    </w:p>
    <w:p w14:paraId="44920BC7" w14:textId="77777777" w:rsidR="00903694" w:rsidRPr="00BE06FC" w:rsidRDefault="00F57030" w:rsidP="00FA030F">
      <w:pPr>
        <w:pStyle w:val="PastraipaXXX"/>
      </w:pPr>
      <w:r w:rsidRPr="00BE06FC">
        <w:t>The contracting entity may, at any time during the procurement procedure, ask suppliers to provide all or part of the documentation proving that there are no grounds for their exclusion, if this is necessary to ensure the proper conduct of the procurement procedure.</w:t>
      </w:r>
    </w:p>
    <w:p w14:paraId="31DAA00B" w14:textId="77777777" w:rsidR="00DC3EBF" w:rsidRPr="00BE06FC" w:rsidRDefault="00F57030" w:rsidP="00FA030F">
      <w:pPr>
        <w:pStyle w:val="PastraipaXXX"/>
      </w:pPr>
      <w:r w:rsidRPr="00BE06FC">
        <w:t>The contracting entity shall exclude the supplier from the procurement procedure at any stage of the procurement procedure if it appears that, as a result of its acts or omissions prior to or during the procurement procedure, it fulfils at least one of the grounds for exclusion set out in point 3.4 of this Chapter.</w:t>
      </w:r>
    </w:p>
    <w:p w14:paraId="2B3A9C2A" w14:textId="77777777" w:rsidR="006343E9" w:rsidRPr="00BE06FC" w:rsidRDefault="006343E9" w:rsidP="00FA030F">
      <w:pPr>
        <w:pStyle w:val="SKYRIUS"/>
      </w:pPr>
      <w:r w:rsidRPr="00BE06FC">
        <w:lastRenderedPageBreak/>
        <w:t xml:space="preserve"> REQUIREMENTS RELATED TO NATIONAL SECURITY</w:t>
      </w:r>
    </w:p>
    <w:p w14:paraId="19E69230" w14:textId="77777777" w:rsidR="00332505" w:rsidRPr="00C53FAE" w:rsidRDefault="00332505" w:rsidP="00332505">
      <w:pPr>
        <w:pStyle w:val="PastraipaXXX"/>
        <w:rPr>
          <w:szCs w:val="22"/>
        </w:rPr>
      </w:pPr>
      <w:r w:rsidRPr="00C53FAE">
        <w:rPr>
          <w:b/>
          <w:bCs/>
          <w:szCs w:val="22"/>
        </w:rPr>
        <w:t xml:space="preserve">The procurement shall apply to the contract of 8 April 2022. The requirements of Council Regulation (EU) 2022/576 amending Regulation (EU) No 833/2014 concerning restrictive measures in view of Russia's actions destabilising the situation in Ukraine (the 'Regulation'). </w:t>
      </w:r>
      <w:r w:rsidRPr="00C859EE">
        <w:t>The Regulation prohibits the award or maintenance of all public contracts and concession contracts covered by the Public Procurement Directives, as well as the provisions of the</w:t>
      </w:r>
      <w:hyperlink r:id="rId23" w:history="1">
        <w:r w:rsidRPr="00C859EE">
          <w:rPr>
            <w:rStyle w:val="Hyperlink"/>
          </w:rPr>
          <w:t>2014/23/EU</w:t>
        </w:r>
      </w:hyperlink>
      <w:r w:rsidRPr="00C859EE">
        <w:t>Article 10(1), (3), (6)(a) to (e), (8), (9) and (10), Articles 11, 12, 13 and 14,</w:t>
      </w:r>
      <w:hyperlink r:id="rId24" w:history="1">
        <w:r w:rsidRPr="00C859EE">
          <w:rPr>
            <w:rStyle w:val="Hyperlink"/>
          </w:rPr>
          <w:t>Directive 2014/24/EU</w:t>
        </w:r>
      </w:hyperlink>
      <w:r w:rsidRPr="00C859EE">
        <w:t>Articles 7 and 8</w:t>
      </w:r>
      <w:bookmarkStart w:id="11" w:name="_ftnref1"/>
      <w:r w:rsidRPr="00C859EE">
        <w:fldChar w:fldCharType="begin"/>
      </w:r>
      <w:r w:rsidRPr="00C859EE">
        <w:instrText xml:space="preserve"> HYPERLINK "https://vpt.lrv.lt/lt/naujienos/viesuosiuose-pirkimuose-europos-sajungos-ribojimai-del-rusijos-pradeto-karo-ukrainoje" \l "_ftn1" \o "" </w:instrText>
      </w:r>
      <w:r w:rsidRPr="00C859EE">
        <w:fldChar w:fldCharType="separate"/>
      </w:r>
      <w:r w:rsidRPr="00C859EE">
        <w:rPr>
          <w:rStyle w:val="Hyperlink"/>
          <w:vertAlign w:val="superscript"/>
        </w:rPr>
        <w:t>[1]</w:t>
      </w:r>
      <w:r w:rsidRPr="00C859EE">
        <w:fldChar w:fldCharType="end"/>
      </w:r>
      <w:bookmarkEnd w:id="11"/>
      <w:r w:rsidRPr="00C859EE">
        <w:t>, Article 10(b) to (f) and (h) to (j)</w:t>
      </w:r>
      <w:bookmarkStart w:id="12" w:name="_ftnref2"/>
      <w:r w:rsidRPr="00C859EE">
        <w:fldChar w:fldCharType="begin"/>
      </w:r>
      <w:r w:rsidRPr="00C859EE">
        <w:instrText xml:space="preserve"> HYPERLINK "https://vpt.lrv.lt/lt/naujienos/viesuosiuose-pirkimuose-europos-sajungos-ribojimai-del-rusijos-pradeto-karo-ukrainoje" \l "_ftn2" \o "" </w:instrText>
      </w:r>
      <w:r w:rsidRPr="00C859EE">
        <w:fldChar w:fldCharType="separate"/>
      </w:r>
      <w:r w:rsidRPr="00C859EE">
        <w:rPr>
          <w:rStyle w:val="Hyperlink"/>
          <w:vertAlign w:val="superscript"/>
        </w:rPr>
        <w:t>[2]</w:t>
      </w:r>
      <w:r w:rsidRPr="00C859EE">
        <w:fldChar w:fldCharType="end"/>
      </w:r>
      <w:bookmarkEnd w:id="12"/>
      <w:r w:rsidRPr="00C859EE">
        <w:t>, the Directive</w:t>
      </w:r>
      <w:hyperlink r:id="rId25" w:history="1">
        <w:r w:rsidRPr="00C859EE">
          <w:rPr>
            <w:rStyle w:val="Hyperlink"/>
          </w:rPr>
          <w:t>2014/25/EU</w:t>
        </w:r>
      </w:hyperlink>
      <w:r w:rsidRPr="00C859EE">
        <w:t>Article 18</w:t>
      </w:r>
      <w:bookmarkStart w:id="13" w:name="_ftnref3"/>
      <w:r w:rsidRPr="00C859EE">
        <w:fldChar w:fldCharType="begin"/>
      </w:r>
      <w:r w:rsidRPr="00C859EE">
        <w:instrText xml:space="preserve"> HYPERLINK "https://vpt.lrv.lt/lt/naujienos/viesuosiuose-pirkimuose-europos-sajungos-ribojimai-del-rusijos-pradeto-karo-ukrainoje" \l "_ftn3" \o "" </w:instrText>
      </w:r>
      <w:r w:rsidRPr="00C859EE">
        <w:fldChar w:fldCharType="separate"/>
      </w:r>
      <w:r w:rsidRPr="00C859EE">
        <w:rPr>
          <w:rStyle w:val="Hyperlink"/>
          <w:vertAlign w:val="superscript"/>
        </w:rPr>
        <w:t>[3]</w:t>
      </w:r>
      <w:r w:rsidRPr="00C859EE">
        <w:fldChar w:fldCharType="end"/>
      </w:r>
      <w:bookmarkEnd w:id="13"/>
      <w:r w:rsidRPr="00C859EE">
        <w:t>, Article 21, points (b) to (e) and (g) to (i)</w:t>
      </w:r>
      <w:bookmarkStart w:id="14" w:name="_ftnref4"/>
      <w:r w:rsidRPr="00C859EE">
        <w:fldChar w:fldCharType="begin"/>
      </w:r>
      <w:r w:rsidRPr="00C859EE">
        <w:instrText xml:space="preserve"> HYPERLINK "https://vpt.lrv.lt/lt/naujienos/viesuosiuose-pirkimuose-europos-sajungos-ribojimai-del-rusijos-pradeto-karo-ukrainoje" \l "_ftn4" \o "" </w:instrText>
      </w:r>
      <w:r w:rsidRPr="00C859EE">
        <w:fldChar w:fldCharType="separate"/>
      </w:r>
      <w:r w:rsidRPr="00C859EE">
        <w:rPr>
          <w:rStyle w:val="Hyperlink"/>
          <w:vertAlign w:val="superscript"/>
        </w:rPr>
        <w:t>[4]</w:t>
      </w:r>
      <w:r w:rsidRPr="00C859EE">
        <w:fldChar w:fldCharType="end"/>
      </w:r>
      <w:bookmarkEnd w:id="14"/>
      <w:r w:rsidRPr="00C859EE">
        <w:t>, Articles 29 and 30 of the Directive</w:t>
      </w:r>
      <w:hyperlink r:id="rId26" w:history="1">
        <w:r w:rsidRPr="00C859EE">
          <w:rPr>
            <w:rStyle w:val="Hyperlink"/>
          </w:rPr>
          <w:t>2009/81/EC</w:t>
        </w:r>
      </w:hyperlink>
      <w:r w:rsidRPr="00C859EE">
        <w:t>Article 13(a) to (d), (f) to (h) and (j), with:</w:t>
      </w:r>
    </w:p>
    <w:p w14:paraId="3D82EE50" w14:textId="77777777" w:rsidR="00332505" w:rsidRPr="00C53FAE" w:rsidRDefault="00332505" w:rsidP="00332505">
      <w:pPr>
        <w:pStyle w:val="PastraipaXXX"/>
        <w:numPr>
          <w:ilvl w:val="0"/>
          <w:numId w:val="0"/>
        </w:numPr>
        <w:rPr>
          <w:szCs w:val="22"/>
        </w:rPr>
      </w:pPr>
      <w:r w:rsidRPr="00C53FAE">
        <w:rPr>
          <w:szCs w:val="22"/>
        </w:rPr>
        <w:t>(a) a Russian citizen, natural or legal person, entity or entity established in Russia;</w:t>
      </w:r>
    </w:p>
    <w:p w14:paraId="62FD59B6" w14:textId="77777777" w:rsidR="00332505" w:rsidRPr="00C53FAE" w:rsidRDefault="00332505" w:rsidP="00332505">
      <w:pPr>
        <w:pStyle w:val="PastraipaXXX"/>
        <w:numPr>
          <w:ilvl w:val="0"/>
          <w:numId w:val="0"/>
        </w:numPr>
        <w:rPr>
          <w:szCs w:val="22"/>
        </w:rPr>
      </w:pPr>
      <w:r w:rsidRPr="00C53FAE">
        <w:rPr>
          <w:szCs w:val="22"/>
        </w:rPr>
        <w:t>(b) a legal person, entity or body in which more than 50 % of the ownership rights are held, directly or indirectly, by the entity referred to in point (a) of this paragraph, or</w:t>
      </w:r>
    </w:p>
    <w:p w14:paraId="2C67957A" w14:textId="77777777" w:rsidR="00332505" w:rsidRPr="00C53FAE" w:rsidRDefault="00332505" w:rsidP="00332505">
      <w:pPr>
        <w:pStyle w:val="PastraipaXXX"/>
        <w:numPr>
          <w:ilvl w:val="0"/>
          <w:numId w:val="0"/>
        </w:numPr>
        <w:rPr>
          <w:szCs w:val="22"/>
        </w:rPr>
      </w:pPr>
      <w:r w:rsidRPr="00C53FAE">
        <w:rPr>
          <w:szCs w:val="22"/>
        </w:rPr>
        <w:t>(c) a natural or legal person, entity or body acting on behalf of, or at the direction of, the entity referred to in point (a) or (b) of this paragraph;</w:t>
      </w:r>
    </w:p>
    <w:p w14:paraId="1CDE348D" w14:textId="77777777" w:rsidR="00332505" w:rsidRPr="00C53FAE" w:rsidRDefault="00332505" w:rsidP="00332505">
      <w:pPr>
        <w:pStyle w:val="PastraipaXXX"/>
        <w:numPr>
          <w:ilvl w:val="0"/>
          <w:numId w:val="0"/>
        </w:numPr>
        <w:rPr>
          <w:szCs w:val="22"/>
        </w:rPr>
      </w:pPr>
      <w:r w:rsidRPr="00C53FAE">
        <w:rPr>
          <w:szCs w:val="22"/>
        </w:rPr>
        <w:t>inter alia, in cases where they represent 10 % of the value of the contract, with subcontractors, suppliers or entities whose capacities are relied upon, as specified in the Public Procurement Directives.</w:t>
      </w:r>
    </w:p>
    <w:p w14:paraId="1392C6CA" w14:textId="7F6350E3" w:rsidR="00332505" w:rsidRPr="00FA13DC" w:rsidRDefault="00332505" w:rsidP="00332505">
      <w:pPr>
        <w:pStyle w:val="Numberedlist22"/>
        <w:ind w:left="0" w:firstLine="0"/>
        <w:jc w:val="both"/>
        <w:rPr>
          <w:rFonts w:ascii="Times New Roman" w:hAnsi="Times New Roman" w:cs="Times New Roman"/>
          <w:b/>
          <w:bCs/>
          <w:sz w:val="22"/>
          <w:szCs w:val="22"/>
        </w:rPr>
      </w:pPr>
      <w:r w:rsidRPr="00E95B48">
        <w:rPr>
          <w:rFonts w:ascii="Times New Roman" w:hAnsi="Times New Roman" w:cs="Times New Roman"/>
          <w:b/>
          <w:bCs/>
          <w:sz w:val="22"/>
          <w:szCs w:val="22"/>
        </w:rPr>
        <w:t>In order to prove the requirements of the Regulation, the supplier's declaration is submitted together with the application (</w:t>
      </w:r>
      <w:r w:rsidRPr="00E95B48">
        <w:rPr>
          <w:rFonts w:ascii="Times New Roman" w:hAnsi="Times New Roman" w:cs="Times New Roman"/>
          <w:b/>
          <w:bCs/>
          <w:color w:val="C00000"/>
          <w:sz w:val="22"/>
          <w:szCs w:val="22"/>
        </w:rPr>
        <w:t>the declaration form is provided in Annex 2 to the Application Form</w:t>
      </w:r>
      <w:r w:rsidRPr="00E95B48">
        <w:rPr>
          <w:rFonts w:ascii="Times New Roman" w:hAnsi="Times New Roman" w:cs="Times New Roman"/>
          <w:b/>
          <w:bCs/>
          <w:sz w:val="22"/>
          <w:szCs w:val="22"/>
        </w:rPr>
        <w:t>) that the supplier is not subject to the restrictions set out in the Regulation, i.e. the supplier is not:</w:t>
      </w:r>
    </w:p>
    <w:p w14:paraId="00E0E464" w14:textId="77777777" w:rsidR="00332505" w:rsidRPr="00C53FAE" w:rsidRDefault="00332505" w:rsidP="00332505">
      <w:pPr>
        <w:pStyle w:val="PastraipaXXX"/>
        <w:numPr>
          <w:ilvl w:val="0"/>
          <w:numId w:val="0"/>
        </w:numPr>
        <w:rPr>
          <w:szCs w:val="22"/>
        </w:rPr>
      </w:pPr>
      <w:r w:rsidRPr="00C53FAE">
        <w:rPr>
          <w:szCs w:val="22"/>
        </w:rPr>
        <w:t>(a) a Russian citizen, natural or legal person, entity or entity established in Russia;</w:t>
      </w:r>
    </w:p>
    <w:p w14:paraId="4EA67BDC" w14:textId="77777777" w:rsidR="00332505" w:rsidRPr="00C53FAE" w:rsidRDefault="00332505" w:rsidP="00332505">
      <w:pPr>
        <w:pStyle w:val="PastraipaXXX"/>
        <w:numPr>
          <w:ilvl w:val="0"/>
          <w:numId w:val="0"/>
        </w:numPr>
        <w:rPr>
          <w:szCs w:val="22"/>
        </w:rPr>
      </w:pPr>
      <w:r w:rsidRPr="00C53FAE">
        <w:rPr>
          <w:szCs w:val="22"/>
        </w:rPr>
        <w:t>(b) a legal person, entity or body in which more than 50 % of the ownership rights are held, directly or indirectly, by the entity referred to in point (a);</w:t>
      </w:r>
    </w:p>
    <w:p w14:paraId="63EA9537" w14:textId="77777777" w:rsidR="00332505" w:rsidRPr="00C53FAE" w:rsidRDefault="00332505" w:rsidP="00332505">
      <w:pPr>
        <w:pStyle w:val="PastraipaXXX"/>
        <w:numPr>
          <w:ilvl w:val="0"/>
          <w:numId w:val="0"/>
        </w:numPr>
        <w:rPr>
          <w:szCs w:val="22"/>
        </w:rPr>
      </w:pPr>
      <w:r w:rsidRPr="00C53FAE">
        <w:rPr>
          <w:szCs w:val="22"/>
        </w:rPr>
        <w:t>(c) a natural or legal person, entity or body acting on behalf of, or at the direction of, the entity referred to in point (a) or (b).</w:t>
      </w:r>
    </w:p>
    <w:p w14:paraId="396B52AC" w14:textId="77777777" w:rsidR="00332505" w:rsidRPr="00FA13DC" w:rsidRDefault="00332505" w:rsidP="00332505">
      <w:pPr>
        <w:pStyle w:val="PastraipaXXX"/>
        <w:rPr>
          <w:szCs w:val="22"/>
          <w:u w:val="single"/>
        </w:rPr>
      </w:pPr>
      <w:r w:rsidRPr="00C53FAE">
        <w:rPr>
          <w:szCs w:val="22"/>
        </w:rPr>
        <w:t xml:space="preserve"> </w:t>
      </w:r>
      <w:r w:rsidRPr="00FA13DC">
        <w:rPr>
          <w:szCs w:val="22"/>
          <w:u w:val="single"/>
        </w:rPr>
        <w:t>In case of doubt, the contracting entity shall have the right to request the supplier who submitted the most economically advantageous tender to submit the following before the order of tenders is determined:</w:t>
      </w:r>
    </w:p>
    <w:p w14:paraId="654F5557" w14:textId="77777777" w:rsidR="00332505" w:rsidRPr="003A5CDC" w:rsidRDefault="00332505" w:rsidP="00332505">
      <w:pPr>
        <w:pStyle w:val="Numberedlist23"/>
        <w:ind w:left="0" w:firstLine="0"/>
        <w:jc w:val="both"/>
        <w:rPr>
          <w:rFonts w:ascii="Times New Roman" w:hAnsi="Times New Roman" w:cs="Times New Roman"/>
          <w:sz w:val="22"/>
          <w:szCs w:val="22"/>
        </w:rPr>
      </w:pPr>
      <w:r w:rsidRPr="003A5CDC">
        <w:rPr>
          <w:rFonts w:ascii="Times New Roman" w:hAnsi="Times New Roman" w:cs="Times New Roman"/>
          <w:sz w:val="22"/>
          <w:szCs w:val="22"/>
        </w:rPr>
        <w:t>if the supplier or the persons jointly participating in the procurement (sub-supplier, economic entity whose capacities are relied on (in cases where the share of the value of the procurement contract performed by them is more than 10 per cent) or the person controlling them) is a legal person, a copy of the documents of incorporation of the legal entity certified by the head of the legal entity, an extended extract from the Register of Legal Entities with a history, an extract from the Information System of Participants of Legal Entities or the relevant documents of a third party;</w:t>
      </w:r>
    </w:p>
    <w:p w14:paraId="2F89E809" w14:textId="77777777" w:rsidR="00332505" w:rsidRPr="003A5CDC" w:rsidRDefault="00332505" w:rsidP="00332505">
      <w:pPr>
        <w:pStyle w:val="Numberedlist23"/>
        <w:ind w:left="0" w:firstLine="0"/>
        <w:jc w:val="both"/>
        <w:rPr>
          <w:rFonts w:ascii="Times New Roman" w:hAnsi="Times New Roman" w:cs="Times New Roman"/>
          <w:sz w:val="22"/>
          <w:szCs w:val="22"/>
        </w:rPr>
      </w:pPr>
      <w:r w:rsidRPr="003A5CDC">
        <w:rPr>
          <w:rFonts w:ascii="Times New Roman" w:hAnsi="Times New Roman" w:cs="Times New Roman"/>
          <w:sz w:val="22"/>
          <w:szCs w:val="22"/>
        </w:rPr>
        <w:t>if the supplier or the persons participating in the procurement together with the supplier (sub-supplier, economic entity whose capacities are relied on (in cases where the share of the value of the procurement contract performed by them is more than 10 per cent) or the person controlling them) is a natural person, a copy of the identity document (identity card or passport) or an official document substantiating the citizenship of the natural person (if these data are not indicated in the identity document),  a copy of the document confirming the authorisation to engage in the relevant economic activity (e.g. business certificate, individual activity certificate, etc.) or the relevant documents of a Member State or a third country.</w:t>
      </w:r>
    </w:p>
    <w:p w14:paraId="58977DA8" w14:textId="77777777" w:rsidR="00332505" w:rsidRPr="00C53FAE" w:rsidRDefault="00332505" w:rsidP="00332505">
      <w:pPr>
        <w:pStyle w:val="PastraipaXXX"/>
        <w:rPr>
          <w:szCs w:val="22"/>
        </w:rPr>
      </w:pPr>
      <w:r w:rsidRPr="00C53FAE">
        <w:rPr>
          <w:szCs w:val="22"/>
        </w:rPr>
        <w:t>The contracting entity, having established that the subcontractor or economic entity engaged by the supplier, the capacity of which is relied on, satisfies the restrictions set out in Article 5k of the Regulation, will require the supplier to replace them with other entities that meet the requirements of the procurement conditions.</w:t>
      </w:r>
    </w:p>
    <w:p w14:paraId="72E78926" w14:textId="77777777" w:rsidR="00FE34D0" w:rsidRPr="00BE06FC" w:rsidRDefault="00FE34D0" w:rsidP="00FA030F">
      <w:pPr>
        <w:pStyle w:val="PastraipaXXX"/>
        <w:rPr>
          <w:rStyle w:val="PastraipaXXXDiagrama"/>
        </w:rPr>
      </w:pPr>
      <w:r w:rsidRPr="00BE06FC">
        <w:rPr>
          <w:rStyle w:val="PastraipaXXXDiagrama"/>
          <w:b/>
        </w:rPr>
        <w:t xml:space="preserve">The provisions of Paragraph 41 of Article 58 of the Law on Procurement shall be applied in the procurement. </w:t>
      </w:r>
      <w:r w:rsidR="006343E9" w:rsidRPr="00BE06FC">
        <w:rPr>
          <w:rStyle w:val="PastraipaXXXDiagrama"/>
        </w:rPr>
        <w:t xml:space="preserve">The contracting entity will reject the supplier's application (tender) if at least one  of the parts of the </w:t>
      </w:r>
      <w:r w:rsidR="006343E9" w:rsidRPr="00BE06FC">
        <w:rPr>
          <w:rStyle w:val="PastraipaXXXDiagrama"/>
          <w:b/>
        </w:rPr>
        <w:t>conditions or conditions specified in Items 1-6 of Paragraph 41 of Article 58 of the Law on Procurement  is satisfied:</w:t>
      </w:r>
    </w:p>
    <w:p w14:paraId="378561BA" w14:textId="77777777" w:rsidR="00FE34D0" w:rsidRPr="00BE06FC" w:rsidRDefault="00FE34D0" w:rsidP="00FA030F">
      <w:pPr>
        <w:pStyle w:val="Tekstas2"/>
        <w:rPr>
          <w:rStyle w:val="PastraipaXXXDiagrama"/>
        </w:rPr>
      </w:pPr>
      <w:r w:rsidRPr="00BE06FC">
        <w:rPr>
          <w:rStyle w:val="PastraipaXXXDiagrama"/>
        </w:rPr>
        <w:t>the supplier, its sub-supplier, the economic entities whose capacities are relied upon, the producer of the goods offered by the participant (including their components) or the persons controlling them are legal persons registered in the countries or territories specified in the list provided for in Article 92(15) of the PSO;</w:t>
      </w:r>
    </w:p>
    <w:p w14:paraId="1302FE34" w14:textId="77777777" w:rsidR="00FE34D0" w:rsidRPr="00BE06FC" w:rsidRDefault="00FE34D0" w:rsidP="00FA030F">
      <w:pPr>
        <w:pStyle w:val="Tekstas2"/>
        <w:rPr>
          <w:rStyle w:val="PastraipaXXXDiagrama"/>
        </w:rPr>
      </w:pPr>
      <w:r w:rsidRPr="00BE06FC">
        <w:rPr>
          <w:rStyle w:val="PastraipaXXXDiagrama"/>
        </w:rPr>
        <w:t>the supplier, its sub-supplier, the economic entity whose capacities are relied upon, the producer of the goods (including their components) offered by the participant or the persons controlling them are natural persons who are domiciled in the countries or territories referred to in the list provided for in Article 92(15) of the PSO;</w:t>
      </w:r>
    </w:p>
    <w:p w14:paraId="74DEDE5D" w14:textId="77777777" w:rsidR="00FE34D0" w:rsidRPr="00BE06FC" w:rsidRDefault="00FE34D0" w:rsidP="00FA030F">
      <w:pPr>
        <w:pStyle w:val="Tekstas2"/>
        <w:rPr>
          <w:rStyle w:val="PastraipaXXXDiagrama"/>
        </w:rPr>
      </w:pPr>
      <w:r w:rsidRPr="00BE06FC">
        <w:rPr>
          <w:rStyle w:val="PastraipaXXXDiagrama"/>
        </w:rPr>
        <w:t>the origin of the goods, including their components and packaging, is whether the services come from the countries or territories referred to in the list provided for in Article 92(15) of the PSO;</w:t>
      </w:r>
    </w:p>
    <w:p w14:paraId="25058EF2" w14:textId="77777777" w:rsidR="00C5779C" w:rsidRPr="00BE06FC" w:rsidRDefault="00C5779C" w:rsidP="00FA030F">
      <w:pPr>
        <w:pStyle w:val="Tekstas2"/>
        <w:rPr>
          <w:rStyle w:val="PastraipaXXXDiagrama"/>
        </w:rPr>
      </w:pPr>
      <w:r w:rsidRPr="00BE06FC">
        <w:rPr>
          <w:rStyle w:val="PastraipaXXXDiagrama"/>
        </w:rPr>
        <w:t xml:space="preserve">The Government of the Republic of Lithuania, in accordance with the criteria established in the Law on the Protection of Objects Important for the Protection of National Security, has adopted a decision confirming that the </w:t>
      </w:r>
      <w:r w:rsidRPr="00BE06FC">
        <w:rPr>
          <w:rStyle w:val="PastraipaXXXDiagrama"/>
        </w:rPr>
        <w:lastRenderedPageBreak/>
        <w:t>entities specified in Items 4.5.1 and 4.5.2 or the transaction intended to be concluded (concluded) with them do not comply with the interests of national security;</w:t>
      </w:r>
    </w:p>
    <w:p w14:paraId="6149A8D0" w14:textId="77777777" w:rsidR="00C5779C" w:rsidRPr="00BE06FC" w:rsidRDefault="00C5779C" w:rsidP="00FA030F">
      <w:pPr>
        <w:pStyle w:val="Tekstas2"/>
        <w:rPr>
          <w:rStyle w:val="PastraipaXXXDiagrama"/>
        </w:rPr>
      </w:pPr>
      <w:r w:rsidRPr="00BE06FC">
        <w:rPr>
          <w:rStyle w:val="PastraipaXXXDiagrama"/>
        </w:rPr>
        <w:t>The contracting entity has information from the competent authorities that the entities referred to in points 4.5.1 and 4.5.2 have interests which may pose a threat to national security;</w:t>
      </w:r>
    </w:p>
    <w:p w14:paraId="61DE17AA" w14:textId="77777777" w:rsidR="00EE5351" w:rsidRPr="00BE06FC" w:rsidRDefault="00FE34D0" w:rsidP="00661620">
      <w:pPr>
        <w:pStyle w:val="Numberedlist23"/>
        <w:spacing w:line="264" w:lineRule="auto"/>
        <w:ind w:left="0" w:firstLine="0"/>
        <w:jc w:val="both"/>
        <w:rPr>
          <w:rStyle w:val="PastraipaXXXDiagrama"/>
        </w:rPr>
      </w:pPr>
      <w:r w:rsidRPr="00BE06FC">
        <w:rPr>
          <w:rStyle w:val="PastraipaXXXDiagrama"/>
        </w:rPr>
        <w:t xml:space="preserve"> a supplier, its sub-supplier, an economic entity whose capacities are relied on carries out activities in the countries or territories specified in the list provided for in Article 92(15) of the PSO, or is a member or its manager, another member of the management or supervisory body or other person(s) of a group of economic entities any member of which carries out activities in the countries or territories referred to in the list provided for in Article 92(15) of the PSO),  who have the right to represent or control the supplier, sub-supplier, economic entity whose capacities are relied upon, to make a decision on its behalf, to conclude a transaction, and thus participate in the activities of groups of such economic entities and/or economic entities. </w:t>
      </w:r>
    </w:p>
    <w:p w14:paraId="203EC860" w14:textId="1DC75C50" w:rsidR="00FE34D0" w:rsidRPr="00D1470A" w:rsidRDefault="00EE5351" w:rsidP="00661620">
      <w:pPr>
        <w:pStyle w:val="PastraipaXXX"/>
        <w:rPr>
          <w:rStyle w:val="PastraipaXXXDiagrama"/>
          <w:b/>
          <w:bCs/>
        </w:rPr>
      </w:pPr>
      <w:r w:rsidRPr="00D1470A">
        <w:rPr>
          <w:rStyle w:val="PastraipaXXXDiagrama"/>
          <w:b/>
          <w:bCs/>
        </w:rPr>
        <w:t xml:space="preserve">Together with the application, the supplier must submit a declaration </w:t>
      </w:r>
      <w:r w:rsidR="00FB6AFD" w:rsidRPr="00D1470A">
        <w:rPr>
          <w:b/>
          <w:bCs/>
        </w:rPr>
        <w:t xml:space="preserve"> "On the provisions of Paragraph 41 of Article 58 of the Law on Procurement</w:t>
      </w:r>
      <w:r w:rsidR="00D44D19" w:rsidRPr="00D1470A">
        <w:rPr>
          <w:rStyle w:val="PastraipaXXXDiagrama"/>
          <w:b/>
          <w:bCs/>
        </w:rPr>
        <w:t>", the form of which is provided in Annex 3 to the Application Form, regarding compliance with Items 1, 2, 3 and 6 of Paragraph 41 of Article 58 of the Law on Procurement.</w:t>
      </w:r>
    </w:p>
    <w:p w14:paraId="2399C8C5" w14:textId="77777777" w:rsidR="00714B15" w:rsidRPr="00BE06FC" w:rsidRDefault="00714B15" w:rsidP="00661620">
      <w:pPr>
        <w:pStyle w:val="PastraipaXXX"/>
      </w:pPr>
      <w:r w:rsidRPr="00BE06FC">
        <w:t>If the Contracting Entity has doubts as to the correctness of the information provided by the supplier or its subcontractor proving the requirements of Items 1, 2, 3 and 6 of Paragraph 41 of Article 58 of the Law on Procurement, it shall request the supplier who submitted the most economically advantageous tender to provide information confirming the information specified in Paragraph 12 of Article 51 of the PSO (one or more) or other documents acceptable to the Contracting Entity.</w:t>
      </w:r>
    </w:p>
    <w:p w14:paraId="5DB7E264" w14:textId="77777777" w:rsidR="00903694" w:rsidRPr="00BE06FC" w:rsidRDefault="006A67DC" w:rsidP="00FA030F">
      <w:pPr>
        <w:pStyle w:val="SKYRIUS"/>
      </w:pPr>
      <w:bookmarkStart w:id="15" w:name="bookmark19"/>
      <w:bookmarkStart w:id="16" w:name="bookmark20"/>
      <w:r w:rsidRPr="00BE06FC">
        <w:rPr>
          <w:lang w:eastAsia="en-US" w:bidi="ar-SA"/>
        </w:rPr>
        <w:t>PARTICIPATION OF A GROUP OF SUPPLIERS IN PROCUREMENT PROCEDURES</w:t>
      </w:r>
    </w:p>
    <w:bookmarkEnd w:id="15"/>
    <w:bookmarkEnd w:id="16"/>
    <w:p w14:paraId="7274F256" w14:textId="56EBD5F9" w:rsidR="00F11C26" w:rsidRPr="00BE06FC" w:rsidRDefault="00F57030" w:rsidP="00FA030F">
      <w:pPr>
        <w:pStyle w:val="PastraipaXXX"/>
      </w:pPr>
      <w:r w:rsidRPr="00BE06FC">
        <w:t>A group of vendors, including temporary vendor groups, can submit an application. A group of suppliers submitting a joint application/tender must submit a joint activity agreement.</w:t>
      </w:r>
    </w:p>
    <w:p w14:paraId="0B81CF8C" w14:textId="1C602F63" w:rsidR="00F11C26" w:rsidRPr="00BE06FC" w:rsidRDefault="00F57030" w:rsidP="00FA030F">
      <w:pPr>
        <w:pStyle w:val="PastraipaXXX"/>
      </w:pPr>
      <w:r w:rsidRPr="00BE06FC">
        <w:t>The joint activity agreement must specify the composition of the supplier group and the obligations of each member of the supplier group in the performance of the contract to be concluded with the contracting entity, the share of the value of these obligations expressed as a percentage of the total contract value. The joint activity agreement must provide for joint and several liability of all parties to this contract for the fulfilment of obligations to the Contracting Entity and non-fulfilment of obligations. Also, the joint activity agreement must provide for which group member represents the group of suppliers, i.e. with whom the Contracting Entity should communicate on issues arising during the evaluation of the application/tender and to whom to provide information related to the evaluation of the application/tender, which group member is authorized to provide invoices for settlements (payments will be made only to one of the members of the supplier group) and to sign documents related to the implementation of the contract.</w:t>
      </w:r>
    </w:p>
    <w:p w14:paraId="0E03DC8B" w14:textId="77777777" w:rsidR="00F11C26" w:rsidRPr="00BE06FC" w:rsidRDefault="00F57030" w:rsidP="00FA030F">
      <w:pPr>
        <w:pStyle w:val="PastraipaXXX"/>
      </w:pPr>
      <w:r w:rsidRPr="00BE06FC">
        <w:t>The contracting entity shall not require that that group of suppliers acquire a certain legal form once a tender submitted by a group of suppliers has been recognised as the best tender and a contract has been offered.</w:t>
      </w:r>
    </w:p>
    <w:p w14:paraId="45307A31" w14:textId="77777777" w:rsidR="00F11C26" w:rsidRPr="008750E8" w:rsidRDefault="00BE3BCB" w:rsidP="00FA030F">
      <w:pPr>
        <w:pStyle w:val="SKYRIUS"/>
      </w:pPr>
      <w:bookmarkStart w:id="17" w:name="bookmark21"/>
      <w:bookmarkStart w:id="18" w:name="bookmark22"/>
      <w:r w:rsidRPr="008750E8">
        <w:t>PREPARATION, SUBMISSION, AMENDMENT OF APPLICATIONS AND PROPOSALS</w:t>
      </w:r>
      <w:bookmarkEnd w:id="17"/>
      <w:bookmarkEnd w:id="18"/>
    </w:p>
    <w:p w14:paraId="395DD1E4" w14:textId="072F8E53" w:rsidR="00B819F9" w:rsidRDefault="002702F5" w:rsidP="002702F5">
      <w:pPr>
        <w:pStyle w:val="PastraipaXXX"/>
      </w:pPr>
      <w:r w:rsidRPr="002702F5">
        <w:t>Suppliers invited to participate in the procurement prepare and submit applications using CVP IS. After the contracting entity has examined the submitted applications, suppliers whose applications meet the requirements set out in the procurement conditions will be invited to submit initial tenders. Suppliers whose initial bids meet the requirements set out in the Procurement Conditions will be invited to submit final bids (hereinafter referred to as the initial and final bids together referred to as the Bid). By submitting the application and the tender, the supplier agrees to these terms and conditions of purchase and confirms that the information provided in his application and tender is correct and includes everything necessary for the proper performance of the contract.</w:t>
      </w:r>
    </w:p>
    <w:p w14:paraId="6FCC7E64" w14:textId="1087809D" w:rsidR="00BE3BCB" w:rsidRPr="00BE06FC" w:rsidRDefault="00BE3BCB" w:rsidP="00BE3BCB">
      <w:pPr>
        <w:pStyle w:val="PastraipaXXX"/>
      </w:pPr>
      <w:r w:rsidRPr="00BE06FC">
        <w:t>Tenders and tenders must only be submitted by electronic means using CVP IS, available at https://viesiejipirkimai.lt. Applications and tenders submitted in paper form will be returned unopened to the supplier (courier) or returned by registered mail and will not be accepted and evaluated.</w:t>
      </w:r>
    </w:p>
    <w:p w14:paraId="1319C54E" w14:textId="77777777" w:rsidR="00BE3BCB" w:rsidRPr="00BE06FC" w:rsidRDefault="00BE3BCB" w:rsidP="00BE3BCB">
      <w:pPr>
        <w:pStyle w:val="PastraipaXXX"/>
      </w:pPr>
      <w:r w:rsidRPr="00BE06FC">
        <w:t>Only suppliers registered in CVP IS (https://viesiejipirkimai.lt) can submit applications and tenders by electronic means. Registration with CVP IS is free of charge.</w:t>
      </w:r>
    </w:p>
    <w:p w14:paraId="36AC53A9" w14:textId="12A85A7E" w:rsidR="00D919E2" w:rsidRDefault="00D919E2" w:rsidP="00D919E2">
      <w:pPr>
        <w:pStyle w:val="PastraipaXXX"/>
      </w:pPr>
      <w:r w:rsidRPr="00D919E2">
        <w:t xml:space="preserve"> The contracting entity </w:t>
      </w:r>
      <w:r w:rsidRPr="00D919E2">
        <w:rPr>
          <w:b/>
          <w:bCs/>
        </w:rPr>
        <w:t xml:space="preserve">shall not require </w:t>
      </w:r>
      <w:r w:rsidRPr="00D919E2">
        <w:t xml:space="preserve">that the application and tender in the CVP IS be </w:t>
      </w:r>
      <w:r w:rsidRPr="00D919E2">
        <w:rPr>
          <w:b/>
          <w:bCs/>
        </w:rPr>
        <w:t>signed with a qualified electronic signature</w:t>
      </w:r>
      <w:r w:rsidRPr="00D919E2">
        <w:t xml:space="preserve"> which meets the requirements laid down in Article 34(11)(2) of the Law on Procurement.</w:t>
      </w:r>
    </w:p>
    <w:p w14:paraId="5EB3084B" w14:textId="76E31123" w:rsidR="00BE3BCB" w:rsidRPr="00BE06FC" w:rsidRDefault="00BE3BCB" w:rsidP="00BE3BCB">
      <w:pPr>
        <w:pStyle w:val="PastraipaXXX"/>
      </w:pPr>
      <w:r w:rsidRPr="00BE06FC">
        <w:lastRenderedPageBreak/>
        <w:t>All documents submitted in the application and tender must be submitted in electronic form, i.e. digital copies of the documents must be submitted by attaching them to the application/tender. Documents or digital copies of documents submitted must be made available in non-discriminatory, generally available data file formats (e.g. *.</w:t>
      </w:r>
      <w:proofErr w:type="spellStart"/>
      <w:r w:rsidRPr="00BE06FC">
        <w:t>pdf</w:t>
      </w:r>
      <w:proofErr w:type="spellEnd"/>
      <w:r w:rsidRPr="00BE06FC">
        <w:t>, *.jpg, *.</w:t>
      </w:r>
      <w:proofErr w:type="spellStart"/>
      <w:r w:rsidRPr="00BE06FC">
        <w:t>doc</w:t>
      </w:r>
      <w:proofErr w:type="spellEnd"/>
      <w:r w:rsidRPr="00BE06FC">
        <w:t>, etc.).</w:t>
      </w:r>
    </w:p>
    <w:p w14:paraId="1551FF9D" w14:textId="3F6A7019" w:rsidR="00BE3BCB" w:rsidRPr="00BE06FC" w:rsidRDefault="00BE3BCB" w:rsidP="00661620">
      <w:pPr>
        <w:pStyle w:val="PastraipaXXX"/>
      </w:pPr>
      <w:r w:rsidRPr="00BE06FC">
        <w:t>When submitting applications and tenders and other documents in electronic form, CVP IS, i.e. by submitting digital copies of documents, it is declared that the electronic forms of the documents or digital copies of the documents are genuine. The contracting entity reserves the right to request the original documents.</w:t>
      </w:r>
    </w:p>
    <w:p w14:paraId="05C7DFC3" w14:textId="77777777" w:rsidR="00BE3BCB" w:rsidRPr="00BE06FC" w:rsidRDefault="00BE3BCB" w:rsidP="00661620">
      <w:pPr>
        <w:pStyle w:val="PastraipaXXX"/>
      </w:pPr>
      <w:r w:rsidRPr="00BE06FC">
        <w:t>The supplier's application and tenders and other documents shall be submitted in Lithuanian, in accordance with the requirements set forth in the procurement conditions for the structure, content and form of submission of the application and tenders. If the relevant documents are issued in another language, the supplier must provide a translation of them into Lithuanian. The translation must be certified by the signature of the interpreter or the participant's supervisor (a person authorized by the supervisor). Certificates, certificates and other documents issued by the competent authorities may be submitted in the original English language, without providing a translation into Lithuanian.</w:t>
      </w:r>
    </w:p>
    <w:p w14:paraId="5DFFF9FB" w14:textId="336185AB" w:rsidR="00B22B83" w:rsidRPr="00B22B83" w:rsidRDefault="00B22B83" w:rsidP="00B22B83">
      <w:pPr>
        <w:pStyle w:val="PastraipaXXX"/>
      </w:pPr>
      <w:r w:rsidRPr="00B22B83">
        <w:t>A supplier (natural or legal person) may submit only one application/tender, regardless of whether it will be a separate supplier or a participant in a group of suppliers (party to the joint activity agreement) at the time of submission of the application/tender. If a vendor submits more than one bid/bid or a participant in a vendor group participates in the submission of multiple bids/multiple bids, all such bids/bids will be rejected.</w:t>
      </w:r>
    </w:p>
    <w:p w14:paraId="40327B15" w14:textId="4814368A" w:rsidR="00B22B83" w:rsidRPr="001F5916" w:rsidRDefault="00B22B83" w:rsidP="00B22B83">
      <w:pPr>
        <w:pStyle w:val="PastraipaXXX"/>
      </w:pPr>
      <w:r w:rsidRPr="001F5916">
        <w:t>The contracting entity shall not authorise the submission of alternative tenders. If a supplier submits an alternative offer, its offer and the alternative offer (alternative offers) will be rejected.</w:t>
      </w:r>
    </w:p>
    <w:p w14:paraId="51AB3550" w14:textId="62DA4AEC" w:rsidR="00464C3F" w:rsidRDefault="00464C3F" w:rsidP="00464C3F">
      <w:pPr>
        <w:pStyle w:val="PastraipaXXX"/>
      </w:pPr>
      <w:r w:rsidRPr="00464C3F">
        <w:t>The Supplier must prepare its application/offer in the CVP IS proposal window by submitting the completed application and/or offer form and other required documents in the line "Attached documents" of the CVP IS proposal window.</w:t>
      </w:r>
    </w:p>
    <w:p w14:paraId="04A76C86" w14:textId="7D22D501" w:rsidR="00A724BD" w:rsidRDefault="00A724BD" w:rsidP="00F46C3A">
      <w:pPr>
        <w:pStyle w:val="PastraipaXXX"/>
      </w:pPr>
      <w:r w:rsidRPr="00A724BD">
        <w:t>The application must be submitted no later than by the date and time specified in the Purchase Notice. The electronic application received later is not examined.</w:t>
      </w:r>
    </w:p>
    <w:p w14:paraId="435918B8" w14:textId="3B233B6A" w:rsidR="00691634" w:rsidRPr="004E22B6" w:rsidRDefault="00691634" w:rsidP="003A6C60">
      <w:pPr>
        <w:pStyle w:val="PastraipaXXX"/>
        <w:shd w:val="clear" w:color="auto" w:fill="E7E6E6" w:themeFill="background2"/>
        <w:rPr>
          <w:b/>
          <w:bCs/>
        </w:rPr>
      </w:pPr>
      <w:r w:rsidRPr="004E22B6">
        <w:rPr>
          <w:b/>
          <w:bCs/>
          <w:u w:val="single"/>
        </w:rPr>
        <w:t xml:space="preserve">The application </w:t>
      </w:r>
      <w:r w:rsidRPr="004E22B6">
        <w:rPr>
          <w:b/>
          <w:bCs/>
        </w:rPr>
        <w:t>consists of a set of documents and data in electronic form, provided by the supplier by means of the CVP IS:</w:t>
      </w:r>
    </w:p>
    <w:p w14:paraId="4C16127A" w14:textId="3068C90F" w:rsidR="00691634" w:rsidRPr="003A6C60" w:rsidRDefault="00691634" w:rsidP="00044406">
      <w:pPr>
        <w:pStyle w:val="Numberedlist23"/>
        <w:spacing w:line="264" w:lineRule="auto"/>
        <w:ind w:left="0" w:firstLine="0"/>
        <w:jc w:val="both"/>
        <w:rPr>
          <w:rFonts w:ascii="Times New Roman" w:hAnsi="Times New Roman" w:cs="Times New Roman"/>
          <w:b/>
          <w:bCs/>
          <w:color w:val="C00000"/>
          <w:sz w:val="22"/>
          <w:szCs w:val="22"/>
        </w:rPr>
      </w:pPr>
      <w:r w:rsidRPr="003A6C60">
        <w:rPr>
          <w:rFonts w:ascii="Times New Roman" w:hAnsi="Times New Roman" w:cs="Times New Roman"/>
          <w:b/>
          <w:bCs/>
          <w:color w:val="C00000"/>
          <w:sz w:val="22"/>
          <w:szCs w:val="22"/>
        </w:rPr>
        <w:t>a completed application in accordance with the application form (Annex 2 to the Procurement Conditions);</w:t>
      </w:r>
    </w:p>
    <w:p w14:paraId="2C2DADB9" w14:textId="57203481" w:rsidR="003A6C60" w:rsidRDefault="00692A8C" w:rsidP="00044406">
      <w:pPr>
        <w:pStyle w:val="Numberedlist23"/>
        <w:spacing w:line="264" w:lineRule="auto"/>
        <w:ind w:left="0" w:firstLine="0"/>
        <w:jc w:val="both"/>
        <w:rPr>
          <w:rFonts w:ascii="Times New Roman" w:hAnsi="Times New Roman" w:cs="Times New Roman"/>
          <w:sz w:val="22"/>
          <w:szCs w:val="22"/>
        </w:rPr>
      </w:pPr>
      <w:r w:rsidRPr="00692A8C">
        <w:rPr>
          <w:rFonts w:ascii="Times New Roman" w:hAnsi="Times New Roman" w:cs="Times New Roman"/>
          <w:b/>
          <w:bCs/>
          <w:color w:val="C00000"/>
          <w:sz w:val="22"/>
          <w:szCs w:val="22"/>
        </w:rPr>
        <w:t xml:space="preserve">Completed European Single Procurement Document(s) (ESPD) </w:t>
      </w:r>
      <w:r w:rsidRPr="00E95B48">
        <w:rPr>
          <w:rFonts w:ascii="Times New Roman" w:hAnsi="Times New Roman" w:cs="Times New Roman"/>
          <w:sz w:val="22"/>
          <w:szCs w:val="22"/>
        </w:rPr>
        <w:t>(Annex 5 to the Procurement Conditions) (XML and/or PDF document available);</w:t>
      </w:r>
    </w:p>
    <w:p w14:paraId="05CF9EAD" w14:textId="52BCB30C" w:rsidR="00083166" w:rsidRPr="00BE06FC" w:rsidRDefault="00083166" w:rsidP="00044406">
      <w:pPr>
        <w:pStyle w:val="Numberedlist23"/>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a copy of the joint activity agreement, if the application is submitted by a group of suppliers;</w:t>
      </w:r>
    </w:p>
    <w:p w14:paraId="31DE3BE7" w14:textId="6FF35C9D" w:rsidR="009B11C9" w:rsidRPr="00BE06FC" w:rsidRDefault="00E66CB6" w:rsidP="00044406">
      <w:pPr>
        <w:pStyle w:val="Numberedlist23"/>
        <w:spacing w:line="264" w:lineRule="auto"/>
        <w:ind w:left="0" w:firstLine="0"/>
        <w:jc w:val="both"/>
        <w:rPr>
          <w:rFonts w:ascii="Times New Roman" w:hAnsi="Times New Roman" w:cs="Times New Roman"/>
          <w:sz w:val="22"/>
          <w:szCs w:val="22"/>
        </w:rPr>
      </w:pPr>
      <w:bookmarkStart w:id="19" w:name="_Hlk221194405"/>
      <w:r w:rsidRPr="00E95B48">
        <w:rPr>
          <w:rFonts w:ascii="Times New Roman" w:hAnsi="Times New Roman" w:cs="Times New Roman"/>
          <w:sz w:val="22"/>
          <w:szCs w:val="22"/>
        </w:rPr>
        <w:t>Declarations by subcontractors regarding their consent to be subcontractors if the supplier uses subcontractors (Annex 1 to the Application Form). If the declaration is not signed by the subcontractor's manager, it must be accompanied by a power of attorney or other document, such as a job description authorizing him or her to sign the declaration;</w:t>
      </w:r>
    </w:p>
    <w:bookmarkEnd w:id="19"/>
    <w:p w14:paraId="14C46DF1" w14:textId="77EEAC09" w:rsidR="00CD47D4" w:rsidRPr="00CD47D4" w:rsidRDefault="00CD47D4" w:rsidP="00044406">
      <w:pPr>
        <w:pStyle w:val="Numberedlist23"/>
        <w:spacing w:line="264" w:lineRule="auto"/>
        <w:ind w:left="0" w:firstLine="0"/>
        <w:jc w:val="both"/>
        <w:rPr>
          <w:rFonts w:ascii="Times New Roman" w:hAnsi="Times New Roman" w:cs="Times New Roman"/>
          <w:b/>
          <w:bCs/>
          <w:color w:val="C00000"/>
          <w:sz w:val="22"/>
          <w:szCs w:val="22"/>
        </w:rPr>
      </w:pPr>
      <w:r w:rsidRPr="00CD47D4">
        <w:rPr>
          <w:rFonts w:ascii="Times New Roman" w:hAnsi="Times New Roman" w:cs="Times New Roman"/>
          <w:b/>
          <w:bCs/>
          <w:color w:val="C00000"/>
          <w:sz w:val="22"/>
          <w:szCs w:val="22"/>
        </w:rPr>
        <w:t>a declaration on the requirements of the Regulation (Annex 2 to the Application Form);</w:t>
      </w:r>
    </w:p>
    <w:p w14:paraId="48945D9C" w14:textId="5490CC7E" w:rsidR="00691634" w:rsidRPr="006B69CB" w:rsidRDefault="006B69CB" w:rsidP="00044406">
      <w:pPr>
        <w:pStyle w:val="Numberedlist23"/>
        <w:spacing w:line="264" w:lineRule="auto"/>
        <w:ind w:left="0" w:firstLine="0"/>
        <w:jc w:val="both"/>
        <w:rPr>
          <w:rFonts w:ascii="Times New Roman" w:hAnsi="Times New Roman" w:cs="Times New Roman"/>
          <w:b/>
          <w:bCs/>
          <w:color w:val="C00000"/>
          <w:sz w:val="22"/>
          <w:szCs w:val="22"/>
        </w:rPr>
      </w:pPr>
      <w:r w:rsidRPr="006B69CB">
        <w:rPr>
          <w:rFonts w:ascii="Times New Roman" w:hAnsi="Times New Roman" w:cs="Times New Roman"/>
          <w:b/>
          <w:bCs/>
          <w:color w:val="C00000"/>
          <w:sz w:val="22"/>
          <w:szCs w:val="22"/>
        </w:rPr>
        <w:t>declaration on the provisions of Article 58(41) of the Law on Procurement (Annex 3 to the Application Form).</w:t>
      </w:r>
    </w:p>
    <w:p w14:paraId="41B4F71F" w14:textId="0BDAB947" w:rsidR="00DE675A" w:rsidRPr="00BE06FC" w:rsidRDefault="002A241E" w:rsidP="00661620">
      <w:pPr>
        <w:pStyle w:val="PastraipaXXX"/>
      </w:pPr>
      <w:r w:rsidRPr="00BE06FC">
        <w:t xml:space="preserve">Following the verification by the contracting entity of the tenders submitted by the suppliers as specified in Chapter 11 of the Procurement Conditions, the selected candidates will be invited to submit through the CVP IS </w:t>
      </w:r>
      <w:r w:rsidRPr="00697266">
        <w:rPr>
          <w:u w:val="single"/>
        </w:rPr>
        <w:t xml:space="preserve">the initial tenders </w:t>
      </w:r>
      <w:r w:rsidRPr="00697266">
        <w:t xml:space="preserve">prepared in accordance with Annex 3 to the Procurement Conditions, together with the documents referred to in point 6.15 of the Procurement Conditions. </w:t>
      </w:r>
    </w:p>
    <w:p w14:paraId="5D4456D0" w14:textId="3A981FC7" w:rsidR="00182A42" w:rsidRPr="00BE06FC" w:rsidRDefault="00DE675A" w:rsidP="00F46C3A">
      <w:pPr>
        <w:pStyle w:val="PastraipaXXX"/>
      </w:pPr>
      <w:r w:rsidRPr="00FE2354">
        <w:rPr>
          <w:b/>
          <w:bCs/>
        </w:rPr>
        <w:t>At least 10 (ten) days will be allowed for the submission of the initial tender</w:t>
      </w:r>
      <w:r w:rsidR="00182A42" w:rsidRPr="00BE06FC">
        <w:t xml:space="preserve">, as provided for in Paragraph 4 of Article 74 of the Republic of Lithuania Law on Procurement Carried Out by Contracting Entities in the Field of Water Management, Energy, Transport and Postal Services. The exact </w:t>
      </w:r>
      <w:r w:rsidR="00182A42" w:rsidRPr="00BE06FC">
        <w:rPr>
          <w:u w:val="single"/>
        </w:rPr>
        <w:t xml:space="preserve"> date and time of submission of the initial tender</w:t>
      </w:r>
      <w:r w:rsidR="00182A42" w:rsidRPr="00BE06FC">
        <w:t xml:space="preserve"> will be indicated in the call for </w:t>
      </w:r>
      <w:r w:rsidR="00182A42" w:rsidRPr="00BE06FC">
        <w:rPr>
          <w:u w:val="single"/>
        </w:rPr>
        <w:t>initial tenders</w:t>
      </w:r>
      <w:r w:rsidR="00182A42" w:rsidRPr="00BE06FC">
        <w:t xml:space="preserve">. The electronic </w:t>
      </w:r>
      <w:r w:rsidR="00F46C3A" w:rsidRPr="008F757D">
        <w:rPr>
          <w:u w:val="single"/>
        </w:rPr>
        <w:t xml:space="preserve">initial offer received subsequently </w:t>
      </w:r>
      <w:r w:rsidR="00F46C3A" w:rsidRPr="00F46C3A">
        <w:t xml:space="preserve"> is not examined.</w:t>
      </w:r>
    </w:p>
    <w:p w14:paraId="0440C2EA" w14:textId="21C3540A" w:rsidR="00DE675A" w:rsidRPr="004E22B6" w:rsidRDefault="00DE675A" w:rsidP="004E22B6">
      <w:pPr>
        <w:pStyle w:val="PastraipaXXX"/>
        <w:shd w:val="clear" w:color="auto" w:fill="E7E6E6" w:themeFill="background2"/>
        <w:rPr>
          <w:b/>
          <w:bCs/>
        </w:rPr>
      </w:pPr>
      <w:r w:rsidRPr="004E22B6">
        <w:rPr>
          <w:b/>
          <w:bCs/>
          <w:u w:val="single"/>
        </w:rPr>
        <w:t>The initial offer</w:t>
      </w:r>
      <w:r w:rsidRPr="004E22B6">
        <w:rPr>
          <w:b/>
          <w:bCs/>
        </w:rPr>
        <w:t xml:space="preserve"> consists of a set of documents and data in electronic form, provided by the supplier by means of the CVP IS:</w:t>
      </w:r>
    </w:p>
    <w:p w14:paraId="4382380A" w14:textId="180B1825" w:rsidR="004B77E3" w:rsidRPr="00A724BD" w:rsidRDefault="004B77E3" w:rsidP="00661620">
      <w:pPr>
        <w:pStyle w:val="Numberedlist23"/>
        <w:spacing w:line="264" w:lineRule="auto"/>
        <w:ind w:left="0" w:firstLine="0"/>
        <w:jc w:val="both"/>
        <w:rPr>
          <w:rFonts w:ascii="Times New Roman" w:hAnsi="Times New Roman" w:cs="Times New Roman"/>
          <w:b/>
          <w:bCs/>
          <w:color w:val="C00000"/>
          <w:sz w:val="22"/>
          <w:szCs w:val="22"/>
        </w:rPr>
      </w:pPr>
      <w:r w:rsidRPr="00A724BD">
        <w:rPr>
          <w:rFonts w:ascii="Times New Roman" w:hAnsi="Times New Roman" w:cs="Times New Roman"/>
          <w:b/>
          <w:bCs/>
          <w:color w:val="C00000"/>
          <w:sz w:val="22"/>
          <w:szCs w:val="22"/>
        </w:rPr>
        <w:t>the initial tender has been completed in accordance with the initial tender form set out in Annex 3 (A) to the procurement conditions;</w:t>
      </w:r>
    </w:p>
    <w:p w14:paraId="75ACB7D6" w14:textId="143AF866" w:rsidR="004B77E3" w:rsidRPr="00046F27" w:rsidRDefault="00230F37" w:rsidP="00661620">
      <w:pPr>
        <w:pStyle w:val="Numberedlist23"/>
        <w:spacing w:line="264" w:lineRule="auto"/>
        <w:ind w:left="0" w:firstLine="0"/>
        <w:jc w:val="both"/>
        <w:rPr>
          <w:rFonts w:ascii="Times New Roman" w:hAnsi="Times New Roman" w:cs="Times New Roman"/>
          <w:b/>
          <w:bCs/>
          <w:color w:val="C00000"/>
          <w:sz w:val="22"/>
          <w:szCs w:val="22"/>
        </w:rPr>
      </w:pPr>
      <w:r w:rsidRPr="00046F27">
        <w:rPr>
          <w:rFonts w:ascii="Times New Roman" w:hAnsi="Times New Roman" w:cs="Times New Roman"/>
          <w:b/>
          <w:bCs/>
          <w:color w:val="C00000"/>
          <w:sz w:val="22"/>
          <w:szCs w:val="22"/>
        </w:rPr>
        <w:t>documents confirming the validity of the tender as required by Chapter 7 of the Procurement Conditions;</w:t>
      </w:r>
    </w:p>
    <w:p w14:paraId="066F2838" w14:textId="04135E2B" w:rsidR="005153BA" w:rsidRPr="005153BA" w:rsidRDefault="005153BA" w:rsidP="005153BA">
      <w:pPr>
        <w:pStyle w:val="Numberedlist23"/>
        <w:ind w:left="0" w:firstLine="0"/>
        <w:jc w:val="both"/>
        <w:rPr>
          <w:rFonts w:ascii="Times New Roman" w:hAnsi="Times New Roman" w:cs="Times New Roman"/>
          <w:b/>
          <w:bCs/>
          <w:sz w:val="22"/>
          <w:szCs w:val="22"/>
        </w:rPr>
      </w:pPr>
      <w:r w:rsidRPr="005153BA">
        <w:rPr>
          <w:rFonts w:ascii="Times New Roman" w:hAnsi="Times New Roman" w:cs="Times New Roman"/>
          <w:b/>
          <w:bCs/>
          <w:color w:val="C00000"/>
          <w:sz w:val="22"/>
          <w:szCs w:val="22"/>
        </w:rPr>
        <w:t>Completed Annex No. 1 of the Technical Specification (Compliance Table);</w:t>
      </w:r>
    </w:p>
    <w:p w14:paraId="64D7FA37" w14:textId="581EB136" w:rsidR="005153BA" w:rsidRPr="005153BA" w:rsidRDefault="005153BA" w:rsidP="005153BA">
      <w:pPr>
        <w:pStyle w:val="Numberedlist23"/>
        <w:ind w:left="0" w:firstLine="0"/>
        <w:jc w:val="both"/>
        <w:rPr>
          <w:rFonts w:ascii="Times New Roman" w:hAnsi="Times New Roman" w:cs="Times New Roman"/>
          <w:b/>
          <w:bCs/>
          <w:color w:val="C00000"/>
          <w:sz w:val="22"/>
          <w:szCs w:val="22"/>
        </w:rPr>
      </w:pPr>
      <w:r w:rsidRPr="005153BA">
        <w:rPr>
          <w:rFonts w:ascii="Times New Roman" w:hAnsi="Times New Roman" w:cs="Times New Roman"/>
          <w:b/>
          <w:bCs/>
          <w:color w:val="C00000"/>
          <w:sz w:val="22"/>
          <w:szCs w:val="22"/>
        </w:rPr>
        <w:lastRenderedPageBreak/>
        <w:t>Digital copies of the documents accompanying the tender in the specification or publicly available sources of information (e.g. links to web pages) confirming the conformity of the proposed goods with the requirements set out in the procurement documents;</w:t>
      </w:r>
    </w:p>
    <w:p w14:paraId="0AA0917E" w14:textId="1C8A263C" w:rsidR="005153BA" w:rsidRPr="00C512AC" w:rsidRDefault="00C512AC" w:rsidP="00302D10">
      <w:pPr>
        <w:pStyle w:val="Numberedlist23"/>
        <w:widowControl/>
        <w:ind w:left="0" w:firstLine="0"/>
        <w:jc w:val="both"/>
        <w:rPr>
          <w:rFonts w:ascii="Times New Roman" w:hAnsi="Times New Roman" w:cs="Times New Roman"/>
          <w:b/>
          <w:bCs/>
          <w:color w:val="C00000"/>
          <w:sz w:val="22"/>
        </w:rPr>
      </w:pPr>
      <w:r w:rsidRPr="00C512AC">
        <w:rPr>
          <w:rFonts w:ascii="Times New Roman" w:hAnsi="Times New Roman" w:cs="Times New Roman"/>
          <w:b/>
          <w:bCs/>
          <w:color w:val="C00000"/>
          <w:sz w:val="22"/>
        </w:rPr>
        <w:t>To provide photographs of each specific bus proposed in accordance with the requirements of clause 1.24 of the Technical Specification;</w:t>
      </w:r>
    </w:p>
    <w:p w14:paraId="1D1A62A9" w14:textId="4D532ADF" w:rsidR="00DE675A" w:rsidRPr="00BE06FC" w:rsidRDefault="00DE675A" w:rsidP="00302D10">
      <w:pPr>
        <w:pStyle w:val="Numberedlist23"/>
        <w:widowControl/>
        <w:ind w:left="0" w:firstLine="0"/>
        <w:jc w:val="both"/>
        <w:rPr>
          <w:rFonts w:ascii="Times New Roman" w:hAnsi="Times New Roman" w:cs="Times New Roman"/>
          <w:sz w:val="22"/>
        </w:rPr>
      </w:pPr>
      <w:r w:rsidRPr="00BE06FC">
        <w:rPr>
          <w:rFonts w:ascii="Times New Roman" w:hAnsi="Times New Roman" w:cs="Times New Roman"/>
          <w:sz w:val="22"/>
        </w:rPr>
        <w:t>Documents substantiating the equivalence and conformity of the goods offered with the requirements of the Specification, if goods equivalent to the specific model or source, process or trademark, patent, type, origin or manufacture specified in the Specification are offered;</w:t>
      </w:r>
    </w:p>
    <w:p w14:paraId="72686022" w14:textId="3AAA774C" w:rsidR="000C0B0E" w:rsidRPr="000C0B0E" w:rsidRDefault="000C0B0E" w:rsidP="000C0B0E">
      <w:pPr>
        <w:pStyle w:val="Numberedlist23"/>
        <w:ind w:left="0" w:firstLine="0"/>
        <w:jc w:val="both"/>
        <w:rPr>
          <w:rFonts w:ascii="Times New Roman" w:hAnsi="Times New Roman" w:cs="Times New Roman"/>
          <w:sz w:val="22"/>
        </w:rPr>
      </w:pPr>
      <w:r w:rsidRPr="000C0B0E">
        <w:rPr>
          <w:rFonts w:ascii="Times New Roman" w:hAnsi="Times New Roman" w:cs="Times New Roman"/>
          <w:sz w:val="22"/>
        </w:rPr>
        <w:t xml:space="preserve">declarations of consent to be subcontractors if the supplier uses subcontractors (Annex 1 to the Tender Form). If the declaration is not signed by the manager of the subcontractor, a power of attorney or other document must be submitted, e.g. a job description giving him the right to sign the declaration </w:t>
      </w:r>
      <w:r w:rsidR="001C18CB" w:rsidRPr="001C18CB">
        <w:rPr>
          <w:rFonts w:ascii="Times New Roman" w:hAnsi="Times New Roman" w:cs="Times New Roman"/>
          <w:i/>
          <w:iCs/>
          <w:sz w:val="22"/>
        </w:rPr>
        <w:t>(provided if the Supplier has not indicated subcontractors during the Application phase);</w:t>
      </w:r>
    </w:p>
    <w:p w14:paraId="249A9813" w14:textId="7E7BE761" w:rsidR="00DE675A" w:rsidRPr="00BE06FC" w:rsidRDefault="00DE675A" w:rsidP="00EE4BE2">
      <w:pPr>
        <w:pStyle w:val="Numberedlist23"/>
        <w:ind w:left="0" w:firstLine="0"/>
        <w:jc w:val="both"/>
        <w:rPr>
          <w:rFonts w:ascii="Times New Roman" w:hAnsi="Times New Roman" w:cs="Times New Roman"/>
          <w:sz w:val="22"/>
        </w:rPr>
      </w:pPr>
      <w:r w:rsidRPr="00BE06FC">
        <w:rPr>
          <w:rFonts w:ascii="Times New Roman" w:hAnsi="Times New Roman" w:cs="Times New Roman"/>
          <w:sz w:val="22"/>
        </w:rPr>
        <w:t>other annexes to the initial proposal and the documents or materials required.</w:t>
      </w:r>
    </w:p>
    <w:p w14:paraId="54F84CE5" w14:textId="520E4F17" w:rsidR="00C54394" w:rsidRPr="00BE06FC" w:rsidRDefault="00C54394" w:rsidP="00C54394">
      <w:pPr>
        <w:pStyle w:val="PastraipaXXX"/>
      </w:pPr>
      <w:r w:rsidRPr="00BE06FC">
        <w:t xml:space="preserve">If the Supplier  fails to submit </w:t>
      </w:r>
      <w:r w:rsidRPr="00BE06FC">
        <w:rPr>
          <w:u w:val="single"/>
        </w:rPr>
        <w:t>an initial tender</w:t>
      </w:r>
      <w:r w:rsidRPr="00BE06FC">
        <w:t xml:space="preserve"> by the deadline specified by the Contracting Entity, the Supplier shall be deemed </w:t>
      </w:r>
      <w:r w:rsidRPr="00BE06FC">
        <w:rPr>
          <w:u w:val="single"/>
        </w:rPr>
        <w:t xml:space="preserve"> not to have submitted</w:t>
      </w:r>
      <w:r w:rsidRPr="00BE06FC">
        <w:t xml:space="preserve"> the initial tender.</w:t>
      </w:r>
    </w:p>
    <w:p w14:paraId="365D52AF" w14:textId="290F08E2" w:rsidR="004650DC" w:rsidRPr="00CA2652" w:rsidRDefault="004976B2" w:rsidP="00C54394">
      <w:pPr>
        <w:pStyle w:val="PastraipaXXX"/>
        <w:rPr>
          <w:b/>
          <w:bCs/>
        </w:rPr>
      </w:pPr>
      <w:r w:rsidRPr="00CA2652">
        <w:rPr>
          <w:b/>
          <w:bCs/>
        </w:rPr>
        <w:t xml:space="preserve">Suppliers whose </w:t>
      </w:r>
      <w:r w:rsidR="004650DC" w:rsidRPr="00CA2652">
        <w:rPr>
          <w:b/>
          <w:bCs/>
          <w:u w:val="single"/>
        </w:rPr>
        <w:t xml:space="preserve">initial offers meet the requirements of the </w:t>
      </w:r>
      <w:r w:rsidR="004650DC" w:rsidRPr="00CA2652">
        <w:rPr>
          <w:b/>
          <w:bCs/>
        </w:rPr>
        <w:t xml:space="preserve"> Procurement Terms and Conditions are invited to participate in the Negotiations.</w:t>
      </w:r>
    </w:p>
    <w:p w14:paraId="31097852" w14:textId="1895443A" w:rsidR="00AA67B6" w:rsidRPr="00BE06FC" w:rsidRDefault="00AA67B6" w:rsidP="008F757D">
      <w:pPr>
        <w:pStyle w:val="PastraipaXXX"/>
        <w:rPr>
          <w:szCs w:val="22"/>
        </w:rPr>
      </w:pPr>
      <w:r w:rsidRPr="00BE06FC">
        <w:t xml:space="preserve">If the contracting entity invites the supplier to submit </w:t>
      </w:r>
      <w:r w:rsidRPr="00BE06FC">
        <w:rPr>
          <w:u w:val="thick"/>
        </w:rPr>
        <w:t>a final tender</w:t>
      </w:r>
      <w:r w:rsidRPr="00BE06FC">
        <w:t xml:space="preserve">, the  supplier </w:t>
      </w:r>
      <w:r w:rsidR="00AC7529" w:rsidRPr="00BE06FC">
        <w:rPr>
          <w:u w:val="thick"/>
        </w:rPr>
        <w:t xml:space="preserve">will be obliged to </w:t>
      </w:r>
      <w:r w:rsidRPr="00BE06FC">
        <w:t xml:space="preserve"> submit  a </w:t>
      </w:r>
      <w:r w:rsidR="00C90B4F" w:rsidRPr="00BE06FC">
        <w:rPr>
          <w:b/>
        </w:rPr>
        <w:t xml:space="preserve">final tender prepared </w:t>
      </w:r>
      <w:r w:rsidRPr="00BE06FC">
        <w:t xml:space="preserve">in accordance with Annex 3 to the Procurement Conditions, together with the documents referred to in clause 6.19 of the Procurement Conditions, </w:t>
      </w:r>
      <w:r w:rsidR="00AC7529" w:rsidRPr="00BE06FC">
        <w:rPr>
          <w:u w:val="thick"/>
        </w:rPr>
        <w:t xml:space="preserve"> through  the CVP IS </w:t>
      </w:r>
      <w:r w:rsidRPr="00BE06FC">
        <w:t xml:space="preserve"> by the deadline for the submission of final tenders specified by the Contracting Entity.</w:t>
      </w:r>
      <w:r w:rsidR="008F757D" w:rsidRPr="008F757D">
        <w:rPr>
          <w:szCs w:val="22"/>
        </w:rPr>
        <w:t xml:space="preserve">The electronic </w:t>
      </w:r>
      <w:r w:rsidR="008F757D" w:rsidRPr="008F757D">
        <w:rPr>
          <w:szCs w:val="22"/>
          <w:u w:val="thick"/>
        </w:rPr>
        <w:t xml:space="preserve">final tender received subsequently </w:t>
      </w:r>
      <w:r w:rsidR="008F757D" w:rsidRPr="008F757D">
        <w:rPr>
          <w:szCs w:val="22"/>
        </w:rPr>
        <w:t xml:space="preserve"> is not examined.</w:t>
      </w:r>
    </w:p>
    <w:p w14:paraId="5359AF7E" w14:textId="77777777" w:rsidR="00AA67B6" w:rsidRPr="005A173E" w:rsidRDefault="00AC7529" w:rsidP="005A173E">
      <w:pPr>
        <w:pStyle w:val="PastraipaXXX"/>
        <w:shd w:val="clear" w:color="auto" w:fill="E7E6E6" w:themeFill="background2"/>
        <w:rPr>
          <w:b/>
          <w:bCs/>
          <w:szCs w:val="22"/>
        </w:rPr>
      </w:pPr>
      <w:r w:rsidRPr="005A173E">
        <w:rPr>
          <w:b/>
          <w:bCs/>
          <w:szCs w:val="22"/>
          <w:u w:val="thick"/>
        </w:rPr>
        <w:t>The final offer</w:t>
      </w:r>
      <w:r w:rsidR="00AA67B6" w:rsidRPr="005A173E">
        <w:rPr>
          <w:b/>
          <w:bCs/>
          <w:szCs w:val="22"/>
        </w:rPr>
        <w:t xml:space="preserve"> consists of a set of documents and data in electronic form provided by the supplier by means of CVP IS:</w:t>
      </w:r>
    </w:p>
    <w:p w14:paraId="32AE4D1D" w14:textId="7A7703A7" w:rsidR="00AA67B6" w:rsidRPr="00C479C0" w:rsidRDefault="00AA67B6" w:rsidP="004976B2">
      <w:pPr>
        <w:pStyle w:val="Numberedlist23"/>
        <w:ind w:left="0" w:firstLine="0"/>
        <w:jc w:val="both"/>
        <w:rPr>
          <w:rFonts w:ascii="Times New Roman" w:hAnsi="Times New Roman" w:cs="Times New Roman"/>
          <w:color w:val="C00000"/>
          <w:sz w:val="22"/>
          <w:szCs w:val="22"/>
        </w:rPr>
      </w:pPr>
      <w:r w:rsidRPr="00C479C0">
        <w:rPr>
          <w:rFonts w:ascii="Times New Roman" w:hAnsi="Times New Roman" w:cs="Times New Roman"/>
          <w:color w:val="C00000"/>
          <w:sz w:val="22"/>
          <w:szCs w:val="22"/>
        </w:rPr>
        <w:t xml:space="preserve">a completed </w:t>
      </w:r>
      <w:r w:rsidR="00AC7529" w:rsidRPr="00C479C0">
        <w:rPr>
          <w:rFonts w:ascii="Times New Roman" w:hAnsi="Times New Roman" w:cs="Times New Roman"/>
          <w:color w:val="C00000"/>
          <w:sz w:val="22"/>
          <w:szCs w:val="22"/>
          <w:u w:val="thick"/>
        </w:rPr>
        <w:t xml:space="preserve">final tender prepared in accordance with the </w:t>
      </w:r>
      <w:r w:rsidRPr="00C479C0">
        <w:rPr>
          <w:rFonts w:ascii="Times New Roman" w:hAnsi="Times New Roman" w:cs="Times New Roman"/>
          <w:color w:val="C00000"/>
          <w:sz w:val="22"/>
          <w:szCs w:val="22"/>
        </w:rPr>
        <w:t>final tender</w:t>
      </w:r>
      <w:r w:rsidR="00AC7529" w:rsidRPr="00C479C0">
        <w:rPr>
          <w:rFonts w:ascii="Times New Roman" w:hAnsi="Times New Roman" w:cs="Times New Roman"/>
          <w:color w:val="C00000"/>
          <w:sz w:val="22"/>
          <w:szCs w:val="22"/>
          <w:u w:val="thick"/>
        </w:rPr>
        <w:t xml:space="preserve"> form (B) </w:t>
      </w:r>
      <w:r w:rsidRPr="00C479C0">
        <w:rPr>
          <w:rFonts w:ascii="Times New Roman" w:hAnsi="Times New Roman" w:cs="Times New Roman"/>
          <w:color w:val="C00000"/>
          <w:sz w:val="22"/>
          <w:szCs w:val="22"/>
        </w:rPr>
        <w:t>set out in Annex 3 to the procurement conditions;</w:t>
      </w:r>
    </w:p>
    <w:p w14:paraId="6B5CE954" w14:textId="77777777" w:rsidR="00AA67B6" w:rsidRPr="00BE06FC" w:rsidRDefault="00AA67B6" w:rsidP="004976B2">
      <w:pPr>
        <w:pStyle w:val="Numberedlist23"/>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the other documents to be submitted with </w:t>
      </w:r>
      <w:r w:rsidR="00AC7529" w:rsidRPr="00BE06FC">
        <w:rPr>
          <w:rFonts w:ascii="Times New Roman" w:hAnsi="Times New Roman" w:cs="Times New Roman"/>
          <w:sz w:val="22"/>
          <w:szCs w:val="22"/>
          <w:u w:val="thick"/>
        </w:rPr>
        <w:t xml:space="preserve">the final tender </w:t>
      </w:r>
      <w:r w:rsidRPr="00BE06FC">
        <w:rPr>
          <w:rFonts w:ascii="Times New Roman" w:hAnsi="Times New Roman" w:cs="Times New Roman"/>
          <w:sz w:val="22"/>
          <w:szCs w:val="22"/>
        </w:rPr>
        <w:t xml:space="preserve">to be indicated by the contracting entity in the invitation to submit </w:t>
      </w:r>
      <w:r w:rsidR="00AC7529" w:rsidRPr="00BE06FC">
        <w:rPr>
          <w:rFonts w:ascii="Times New Roman" w:hAnsi="Times New Roman" w:cs="Times New Roman"/>
          <w:sz w:val="22"/>
          <w:szCs w:val="22"/>
          <w:u w:val="thick"/>
        </w:rPr>
        <w:t>the final tender</w:t>
      </w:r>
      <w:r w:rsidRPr="00BE06FC">
        <w:rPr>
          <w:rFonts w:ascii="Times New Roman" w:hAnsi="Times New Roman" w:cs="Times New Roman"/>
          <w:sz w:val="22"/>
          <w:szCs w:val="22"/>
        </w:rPr>
        <w:t>, if applicable.</w:t>
      </w:r>
    </w:p>
    <w:p w14:paraId="14AA42A4" w14:textId="3762778A" w:rsidR="00151D50" w:rsidRPr="00B91AE9" w:rsidRDefault="005076D9" w:rsidP="005076D9">
      <w:pPr>
        <w:pStyle w:val="Numberedlist22"/>
        <w:ind w:left="0" w:firstLine="0"/>
        <w:jc w:val="both"/>
        <w:rPr>
          <w:rFonts w:ascii="Times New Roman" w:hAnsi="Times New Roman" w:cs="Times New Roman"/>
          <w:sz w:val="22"/>
          <w:szCs w:val="22"/>
          <w:lang w:eastAsia="ar-SA"/>
        </w:rPr>
      </w:pPr>
      <w:r w:rsidRPr="005076D9">
        <w:rPr>
          <w:rFonts w:ascii="Times New Roman" w:hAnsi="Times New Roman" w:cs="Times New Roman"/>
          <w:b/>
          <w:bCs/>
          <w:sz w:val="22"/>
          <w:szCs w:val="22"/>
        </w:rPr>
        <w:t>When determining the pricing of a purchase agreement, fixed rate pricing is applied.</w:t>
      </w:r>
    </w:p>
    <w:p w14:paraId="5F1A001F" w14:textId="513A3DA3" w:rsidR="00431FCC" w:rsidRPr="00C917A2" w:rsidRDefault="00826173" w:rsidP="00C917A2">
      <w:pPr>
        <w:pStyle w:val="Numberedlist22"/>
        <w:ind w:left="0" w:firstLine="0"/>
        <w:jc w:val="both"/>
        <w:rPr>
          <w:rFonts w:ascii="Times New Roman" w:hAnsi="Times New Roman" w:cs="Times New Roman"/>
          <w:sz w:val="22"/>
          <w:szCs w:val="22"/>
        </w:rPr>
      </w:pPr>
      <w:r w:rsidRPr="005A7784">
        <w:rPr>
          <w:rFonts w:ascii="Times New Roman" w:hAnsi="Times New Roman" w:cs="Times New Roman"/>
          <w:sz w:val="22"/>
          <w:szCs w:val="22"/>
        </w:rPr>
        <w:t xml:space="preserve">The offer price must be indicated in the offer documents – in the relevant offer form (Annex 3 to the Procurement Conditions (A) / (B)). </w:t>
      </w:r>
      <w:r w:rsidR="00C401E7" w:rsidRPr="00A36040">
        <w:rPr>
          <w:rFonts w:ascii="Times New Roman" w:hAnsi="Times New Roman" w:cs="Times New Roman"/>
          <w:sz w:val="22"/>
          <w:szCs w:val="22"/>
          <w:u w:val="single"/>
        </w:rPr>
        <w:t xml:space="preserve">The indicated price(s) in the interpretation </w:t>
      </w:r>
      <w:r w:rsidR="00D7600C" w:rsidRPr="00D7600C">
        <w:rPr>
          <w:rFonts w:ascii="Times New Roman" w:hAnsi="Times New Roman" w:cs="Times New Roman"/>
          <w:sz w:val="22"/>
          <w:szCs w:val="22"/>
          <w:u w:val="thick"/>
        </w:rPr>
        <w:t xml:space="preserve">of the final tender </w:t>
      </w:r>
      <w:r w:rsidRPr="00A36040">
        <w:rPr>
          <w:rFonts w:ascii="Times New Roman" w:hAnsi="Times New Roman" w:cs="Times New Roman"/>
          <w:sz w:val="22"/>
          <w:szCs w:val="22"/>
          <w:u w:val="single"/>
        </w:rPr>
        <w:t xml:space="preserve">as specified in clause 11.9 of the Procurement Conditions will not be subject to revision and change. </w:t>
      </w:r>
    </w:p>
    <w:p w14:paraId="0DFF24D4" w14:textId="148F8102" w:rsidR="00A817F1" w:rsidRDefault="00C917A2" w:rsidP="00C917A2">
      <w:pPr>
        <w:pStyle w:val="PastraipaXXX"/>
      </w:pPr>
      <w:r w:rsidRPr="005A7784">
        <w:t xml:space="preserve">The tender price and the rates indicated in the tender must be calculated and expressed in the manner specified in the tender form in the annex. The offer must indicate the rates and prices of all of them. </w:t>
      </w:r>
      <w:r w:rsidRPr="00A817F1">
        <w:rPr>
          <w:u w:val="single"/>
        </w:rPr>
        <w:t>If the supplier does not specify at least one price or price in the tender, such tender will be rejected as not complying with the requirements and conditions set out in the procurement documents</w:t>
      </w:r>
      <w:r w:rsidR="00824C08">
        <w:t>. In the tender form (Annex 3), rates and prices must be calculated with an accuracy level of up to hundredths (i.e. two decimal places).</w:t>
      </w:r>
    </w:p>
    <w:p w14:paraId="3FCB56B3" w14:textId="77777777" w:rsidR="002246EC" w:rsidRDefault="002246EC" w:rsidP="002246EC">
      <w:pPr>
        <w:pStyle w:val="PastraipaXXX"/>
        <w:rPr>
          <w:b/>
          <w:bCs/>
        </w:rPr>
      </w:pPr>
      <w:r w:rsidRPr="002246EC">
        <w:t xml:space="preserve">When calculating the tender price and all rates, the entire scope and requirements of the procurement object specified in the procurement conditions, the components of the price, etc. must be taken into account in the tender price. The tender price must include all taxes and all other direct and indirect costs and taxes incurred and/or may be incurred by the supplier in relation to the procurement object (except for the cases when the procurement conditions clearly indicate that the tender is  that certain specific costs are not to be included in the contract price. </w:t>
      </w:r>
      <w:r w:rsidRPr="002246EC">
        <w:rPr>
          <w:b/>
          <w:bCs/>
        </w:rPr>
        <w:t xml:space="preserve"> The price of the offer including VAT must also be indicated in words. </w:t>
      </w:r>
    </w:p>
    <w:p w14:paraId="0194E9ED" w14:textId="1CDC41D4" w:rsidR="004E7C96" w:rsidRPr="004E7C96" w:rsidRDefault="004E7C96" w:rsidP="004E7C96">
      <w:pPr>
        <w:pStyle w:val="TEXTAS1"/>
        <w:widowControl/>
        <w:ind w:left="0"/>
        <w:rPr>
          <w:i/>
          <w:iCs/>
          <w:highlight w:val="lightGray"/>
          <w:lang w:val="lt-LT"/>
        </w:rPr>
      </w:pPr>
      <w:r w:rsidRPr="00D8700A">
        <w:rPr>
          <w:i/>
          <w:iCs/>
          <w:highlight w:val="lightGray"/>
        </w:rPr>
        <w:t>This price is for the evaluation of offers only. The price of the Contract concluded with the Winning Supplier will be equal to the amount specified in the Agreement.</w:t>
      </w:r>
    </w:p>
    <w:p w14:paraId="2FE7D382" w14:textId="19E6A7D1" w:rsidR="00555F74" w:rsidRPr="00BE06FC" w:rsidRDefault="00555F74" w:rsidP="002246EC">
      <w:pPr>
        <w:pStyle w:val="PastraipaXXX"/>
      </w:pPr>
      <w:r w:rsidRPr="00BE06FC">
        <w:t>VAT taxes must be reported separately. Suppliers registered outside the Republic of Lithuania must include all mandatory taxes in the offer price, except for VAT applied in Lithuania. If the amount of VAT is not specified, the reasons why VAT is not applied must be stated (e.g. tax-free, 0% VAT rate, etc.). If the tender is submitted by suppliers registered outside the Republic of Lithuania, they shall submit the prices excluding VAT by filling in the tender form (Annex 3 to the Procurement Conditions).</w:t>
      </w:r>
    </w:p>
    <w:p w14:paraId="6BA9E2E3" w14:textId="77777777" w:rsidR="00555F74" w:rsidRPr="00BE06FC" w:rsidRDefault="00555F74" w:rsidP="00FA030F">
      <w:pPr>
        <w:pStyle w:val="PastraipaXXX"/>
      </w:pPr>
      <w:r w:rsidRPr="00BE06FC">
        <w:t xml:space="preserve">When submitting a tender, the supplier must indicate which information provided by the supplier (part(s) of the quotation) is confidential. The confidential information indicated in the supplier's offer must comply with the requirements of the Law on Procurement and the Civil Code and other requirements and must be substantiated, i.e. confidential information will not be considered as confidential information that is formally and theoretically justified. </w:t>
      </w:r>
      <w:r w:rsidRPr="00BE06FC">
        <w:rPr>
          <w:b/>
        </w:rPr>
        <w:t xml:space="preserve">In order for the Contracting Entity to be able to ensure the confidentiality of the supplier's information, the confidential information contained in the electronic offer must be submitted in a separate document or otherwise marked. The vendor shall indicate "confidential" in the title of the document or </w:t>
      </w:r>
      <w:r w:rsidRPr="00BE06FC">
        <w:rPr>
          <w:b/>
        </w:rPr>
        <w:lastRenderedPageBreak/>
        <w:t>shall write the word "confidential" at the beginning of each sheet of the quotation sheet containing confidential information, in bold letters on the upper right side of the upper margin</w:t>
      </w:r>
      <w:r w:rsidRPr="00BE06FC">
        <w:t>. The information specified in Paragraph 2 of Article 32 of the Law on Procurement may not be considered confidential. If the contracting entity has doubts about the confidentiality of the information indicated in the supplier's tender, it shall ask the supplier to prove why the information indicated is confidential. If the supplier fails to provide such evidence within the time limit specified by the Contracting Entity, which may not be less than 3 working days, or provides inadequate evidence, such information shall be deemed to be non-confidential.</w:t>
      </w:r>
    </w:p>
    <w:p w14:paraId="6F72154C" w14:textId="2C4EEDE6" w:rsidR="00F11C26" w:rsidRDefault="00661620" w:rsidP="00FA030F">
      <w:pPr>
        <w:pStyle w:val="PastraipaXXX"/>
        <w:rPr>
          <w:rStyle w:val="PastraipaXXXDiagrama"/>
        </w:rPr>
      </w:pPr>
      <w:r w:rsidRPr="002246EC">
        <w:rPr>
          <w:rStyle w:val="PastraipaXXXDiagrama"/>
          <w:b/>
          <w:bCs/>
        </w:rPr>
        <w:t xml:space="preserve">The tender must be valid for at least </w:t>
      </w:r>
      <w:r w:rsidR="002246EC" w:rsidRPr="002246EC">
        <w:rPr>
          <w:rStyle w:val="PastraipaXXXDiagrama"/>
          <w:b/>
          <w:bCs/>
          <w:color w:val="auto"/>
        </w:rPr>
        <w:t>90</w:t>
      </w:r>
      <w:r w:rsidR="00F57030" w:rsidRPr="002246EC">
        <w:rPr>
          <w:rStyle w:val="PastraipaXXXDiagrama"/>
          <w:b/>
          <w:bCs/>
        </w:rPr>
        <w:t xml:space="preserve"> calendar days from the last </w:t>
      </w:r>
      <w:r w:rsidR="004650DC" w:rsidRPr="002246EC">
        <w:rPr>
          <w:rStyle w:val="PastraipaXXXDiagrama"/>
          <w:b/>
          <w:bCs/>
          <w:u w:val="single"/>
        </w:rPr>
        <w:t xml:space="preserve"> date for the submission</w:t>
      </w:r>
      <w:r w:rsidR="00F57030" w:rsidRPr="002246EC">
        <w:rPr>
          <w:rStyle w:val="PastraipaXXXDiagrama"/>
          <w:b/>
          <w:bCs/>
        </w:rPr>
        <w:t xml:space="preserve"> of initial tenders</w:t>
      </w:r>
      <w:r w:rsidR="00F57030" w:rsidRPr="00BE06FC">
        <w:rPr>
          <w:rStyle w:val="PastraipaXXXDiagrama"/>
        </w:rPr>
        <w:t>, which date shall be included in the period of validity of the tenders. If the tender does not specify its validity period, the tender shall be deemed to be valid for as long as specified in the procurement documents. If the offer specifies a shorter period of validity, the offer will be rejected.</w:t>
      </w:r>
    </w:p>
    <w:p w14:paraId="79E9844A" w14:textId="289E2F26" w:rsidR="00E36336" w:rsidRPr="00BE06FC" w:rsidRDefault="00E36336" w:rsidP="00E36336">
      <w:pPr>
        <w:pStyle w:val="PastraipaXXX"/>
        <w:rPr>
          <w:rStyle w:val="PastraipaXXXDiagrama"/>
        </w:rPr>
      </w:pPr>
      <w:r w:rsidRPr="00E36336">
        <w:rPr>
          <w:rStyle w:val="PastraipaXXXDiagrama"/>
        </w:rPr>
        <w:t>The Supplier shall have the right to amend or withdraw its tender before the deadline for the submission of tenders. To cancel or change the quote, the vendor clicks "Withdraw quote" in the CVP IS quote window. To resubmit a canceled and modified quote, the vendor must resubmit it. Once the deadline for submission of tenders has passed, it will not be possible to amend the tender.</w:t>
      </w:r>
    </w:p>
    <w:p w14:paraId="06A8081D" w14:textId="77777777" w:rsidR="00F11C26" w:rsidRPr="00BE06FC" w:rsidRDefault="00F57030" w:rsidP="00FA030F">
      <w:pPr>
        <w:pStyle w:val="PastraipaXXX"/>
      </w:pPr>
      <w:r w:rsidRPr="00BE06FC">
        <w:t>The supplier assumes all costs related to the preparation and submission of the application and tenders. The contracting entity is not responsible or obliged for these costs. The contracting entity will not be responsible or bear these costs, regardless of how the procurement takes place and ends. The contracting entity shall not be liable for malfunctions in the electricity supply, CVP IS, or for late receipt of an application or tender.</w:t>
      </w:r>
    </w:p>
    <w:p w14:paraId="774BEB9E" w14:textId="734530BF" w:rsidR="00F11C26" w:rsidRPr="00BE06FC" w:rsidRDefault="00F57030" w:rsidP="00FA030F">
      <w:pPr>
        <w:pStyle w:val="SKYRIUS"/>
      </w:pPr>
      <w:bookmarkStart w:id="20" w:name="bookmark25"/>
      <w:bookmarkStart w:id="21" w:name="bookmark26"/>
      <w:r w:rsidRPr="00BE06FC">
        <w:t>REQUIREMENTS FOR ENSURING THE VALIDITY OF TENDERS</w:t>
      </w:r>
      <w:bookmarkEnd w:id="20"/>
      <w:bookmarkEnd w:id="21"/>
    </w:p>
    <w:p w14:paraId="369AF73F" w14:textId="33A8121A" w:rsidR="004B0663" w:rsidRDefault="00BC3627" w:rsidP="00FA030F">
      <w:pPr>
        <w:pStyle w:val="PastraipaXXX"/>
      </w:pPr>
      <w:r w:rsidRPr="00BE06FC">
        <w:t xml:space="preserve">The contracting entity shall require that the initial tender submitted by the supplier </w:t>
      </w:r>
      <w:r w:rsidRPr="00997020">
        <w:rPr>
          <w:b/>
          <w:bCs/>
        </w:rPr>
        <w:t xml:space="preserve"> be secured in the amount of EUR 10,000.00 excluding VAT </w:t>
      </w:r>
      <w:r w:rsidR="00F94984" w:rsidRPr="00BE06FC">
        <w:t xml:space="preserve">(ten thousand) </w:t>
      </w:r>
      <w:r w:rsidR="00E10934" w:rsidRPr="002D330D">
        <w:rPr>
          <w:color w:val="C00000"/>
        </w:rPr>
        <w:t xml:space="preserve">in one </w:t>
      </w:r>
      <w:r w:rsidR="00E10934">
        <w:t>of the following ways:</w:t>
      </w:r>
    </w:p>
    <w:p w14:paraId="3D7AA804" w14:textId="0F70CE2D" w:rsidR="002D330D"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sz w:val="22"/>
          <w:szCs w:val="22"/>
        </w:rPr>
        <w:t xml:space="preserve">document confirming </w:t>
      </w:r>
      <w:r w:rsidRPr="002D330D">
        <w:rPr>
          <w:rFonts w:ascii="Times New Roman" w:hAnsi="Times New Roman" w:cs="Times New Roman"/>
          <w:b/>
          <w:bCs/>
          <w:sz w:val="22"/>
          <w:szCs w:val="22"/>
        </w:rPr>
        <w:t xml:space="preserve"> the payment </w:t>
      </w:r>
      <w:r w:rsidRPr="002D330D">
        <w:rPr>
          <w:rFonts w:ascii="Times New Roman" w:hAnsi="Times New Roman" w:cs="Times New Roman"/>
          <w:sz w:val="22"/>
          <w:szCs w:val="22"/>
        </w:rPr>
        <w:t>of the security</w:t>
      </w:r>
    </w:p>
    <w:p w14:paraId="258C808A" w14:textId="597C4506" w:rsidR="002D330D"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b/>
          <w:bCs/>
          <w:sz w:val="22"/>
          <w:szCs w:val="22"/>
        </w:rPr>
        <w:t>a guarantee from the bank</w:t>
      </w:r>
      <w:r w:rsidRPr="002D330D">
        <w:rPr>
          <w:rFonts w:ascii="Times New Roman" w:hAnsi="Times New Roman" w:cs="Times New Roman"/>
          <w:sz w:val="22"/>
          <w:szCs w:val="22"/>
        </w:rPr>
        <w:t xml:space="preserve"> regarding the validity of the offer;</w:t>
      </w:r>
    </w:p>
    <w:p w14:paraId="6E91943B" w14:textId="18D24FEB" w:rsidR="00E10934" w:rsidRPr="002D330D" w:rsidRDefault="002D330D" w:rsidP="002D330D">
      <w:pPr>
        <w:pStyle w:val="Numberedlist23"/>
        <w:ind w:left="1134"/>
        <w:jc w:val="both"/>
        <w:rPr>
          <w:rFonts w:ascii="Times New Roman" w:hAnsi="Times New Roman" w:cs="Times New Roman"/>
          <w:sz w:val="22"/>
          <w:szCs w:val="22"/>
        </w:rPr>
      </w:pPr>
      <w:r w:rsidRPr="002D330D">
        <w:rPr>
          <w:rFonts w:ascii="Times New Roman" w:hAnsi="Times New Roman" w:cs="Times New Roman"/>
          <w:b/>
          <w:bCs/>
          <w:sz w:val="22"/>
          <w:szCs w:val="22"/>
        </w:rPr>
        <w:t xml:space="preserve">letter  of guarantee from </w:t>
      </w:r>
      <w:r w:rsidRPr="002D330D">
        <w:rPr>
          <w:rFonts w:ascii="Times New Roman" w:hAnsi="Times New Roman" w:cs="Times New Roman"/>
          <w:sz w:val="22"/>
          <w:szCs w:val="22"/>
        </w:rPr>
        <w:t xml:space="preserve"> the insurance company</w:t>
      </w:r>
      <w:r w:rsidRPr="002D330D">
        <w:rPr>
          <w:rFonts w:ascii="Times New Roman" w:hAnsi="Times New Roman" w:cs="Times New Roman"/>
          <w:b/>
          <w:bCs/>
          <w:sz w:val="22"/>
          <w:szCs w:val="22"/>
        </w:rPr>
        <w:t>.</w:t>
      </w:r>
    </w:p>
    <w:p w14:paraId="3A06F895" w14:textId="03BC5CEE" w:rsidR="00664F8C" w:rsidRPr="00664F8C" w:rsidRDefault="00664F8C" w:rsidP="00664F8C">
      <w:pPr>
        <w:pStyle w:val="xmsolistparagraph"/>
        <w:shd w:val="clear" w:color="auto" w:fill="FFFFFF"/>
        <w:spacing w:before="0" w:beforeAutospacing="0" w:after="0" w:afterAutospacing="0"/>
        <w:jc w:val="both"/>
        <w:rPr>
          <w:color w:val="242424"/>
          <w:sz w:val="22"/>
          <w:szCs w:val="22"/>
        </w:rPr>
      </w:pPr>
      <w:r>
        <w:rPr>
          <w:sz w:val="22"/>
          <w:szCs w:val="22"/>
        </w:rPr>
        <w:t xml:space="preserve">7.2. In order to ensure the validity of the offer for the entire period of validity of the offer, </w:t>
      </w:r>
      <w:r w:rsidR="00E46F45" w:rsidRPr="004E47EE">
        <w:rPr>
          <w:sz w:val="22"/>
          <w:szCs w:val="22"/>
          <w:u w:val="single"/>
        </w:rPr>
        <w:t>the</w:t>
      </w:r>
      <w:r w:rsidR="00E46F45" w:rsidRPr="00664F8C">
        <w:rPr>
          <w:sz w:val="22"/>
          <w:szCs w:val="22"/>
        </w:rPr>
        <w:t xml:space="preserve"> Supplier  must </w:t>
      </w:r>
      <w:r w:rsidRPr="00664F8C">
        <w:rPr>
          <w:color w:val="242424"/>
          <w:sz w:val="22"/>
          <w:szCs w:val="22"/>
        </w:rPr>
        <w:t xml:space="preserve">transfer a deposit of EUR 10 000.00 to the account of UAB "Vilniaus viešasis transportas" (company code 302683277) LT 57 4010 0424 0347 9130 in the Lithuanian branch of Luminor Bank AS, </w:t>
      </w:r>
      <w:r w:rsidRPr="003D7B8B">
        <w:rPr>
          <w:b/>
          <w:bCs/>
          <w:color w:val="242424"/>
          <w:sz w:val="22"/>
          <w:szCs w:val="22"/>
        </w:rPr>
        <w:t xml:space="preserve">or </w:t>
      </w:r>
      <w:r w:rsidRPr="00664F8C">
        <w:rPr>
          <w:color w:val="242424"/>
          <w:sz w:val="22"/>
          <w:szCs w:val="22"/>
        </w:rPr>
        <w:t xml:space="preserve">submit a document guaranteeing the validity of the offer together with the offer – a bank guarantee of the validity of the offer </w:t>
      </w:r>
      <w:r w:rsidRPr="003D7B8B">
        <w:rPr>
          <w:b/>
          <w:bCs/>
          <w:color w:val="242424"/>
          <w:sz w:val="22"/>
          <w:szCs w:val="22"/>
        </w:rPr>
        <w:t>or</w:t>
      </w:r>
      <w:r w:rsidRPr="00664F8C">
        <w:rPr>
          <w:color w:val="242424"/>
          <w:sz w:val="22"/>
          <w:szCs w:val="22"/>
        </w:rPr>
        <w:t xml:space="preserve"> insurance of the insurance company, signed by the bank or insurance company that issued the document, with a secure electronic signature that complies with the requirements of legal acts.</w:t>
      </w:r>
    </w:p>
    <w:p w14:paraId="387B47FE" w14:textId="5914F25B" w:rsidR="00664F8C" w:rsidRPr="00664F8C" w:rsidRDefault="00664F8C" w:rsidP="00664F8C">
      <w:pPr>
        <w:pStyle w:val="xmsolistparagraph"/>
        <w:shd w:val="clear" w:color="auto" w:fill="FFFFFF"/>
        <w:spacing w:before="0" w:beforeAutospacing="0" w:after="0" w:afterAutospacing="0"/>
        <w:jc w:val="both"/>
        <w:rPr>
          <w:color w:val="242424"/>
          <w:sz w:val="22"/>
          <w:szCs w:val="22"/>
        </w:rPr>
      </w:pPr>
      <w:r w:rsidRPr="00664F8C">
        <w:rPr>
          <w:color w:val="242424"/>
          <w:sz w:val="22"/>
          <w:szCs w:val="22"/>
        </w:rPr>
        <w:t xml:space="preserve">The document guaranteeing the validity of the offer must indicate that </w:t>
      </w:r>
      <w:r w:rsidRPr="00664F8C">
        <w:rPr>
          <w:b/>
          <w:bCs/>
          <w:color w:val="242424"/>
          <w:sz w:val="22"/>
          <w:szCs w:val="22"/>
        </w:rPr>
        <w:t xml:space="preserve">the offer is secured in the amount of at least EUR 10,000.00. </w:t>
      </w:r>
      <w:r w:rsidRPr="00664F8C">
        <w:rPr>
          <w:color w:val="242424"/>
          <w:sz w:val="22"/>
          <w:szCs w:val="22"/>
        </w:rPr>
        <w:t>The contracting entity must be able to verify the validity of such an electronic signature without hindrance.</w:t>
      </w:r>
    </w:p>
    <w:p w14:paraId="6C85A945" w14:textId="77777777" w:rsidR="00664F8C" w:rsidRPr="00664F8C" w:rsidRDefault="00664F8C" w:rsidP="00664F8C">
      <w:pPr>
        <w:pStyle w:val="xmsolistparagraph"/>
        <w:shd w:val="clear" w:color="auto" w:fill="FFFFFF"/>
        <w:spacing w:before="0" w:beforeAutospacing="0" w:after="0" w:afterAutospacing="0"/>
        <w:jc w:val="both"/>
        <w:rPr>
          <w:color w:val="242424"/>
          <w:sz w:val="22"/>
          <w:szCs w:val="22"/>
          <w:u w:val="single"/>
        </w:rPr>
      </w:pPr>
      <w:r w:rsidRPr="00664F8C">
        <w:rPr>
          <w:color w:val="242424"/>
          <w:sz w:val="22"/>
          <w:szCs w:val="22"/>
          <w:u w:val="single"/>
        </w:rPr>
        <w:t>If a document guaranteeing the validity of the offer issued by the insurance company is submitted, the supplier must also submit a copy of the insurance policy (policy) and a copy of the payment order confirming the payment of the insurance premium.</w:t>
      </w:r>
    </w:p>
    <w:p w14:paraId="5EBBBFA4" w14:textId="33955AEF" w:rsidR="00664F8C" w:rsidRPr="00664F8C" w:rsidRDefault="00035515" w:rsidP="00664F8C">
      <w:pPr>
        <w:pStyle w:val="xmsolistparagraph"/>
        <w:shd w:val="clear" w:color="auto" w:fill="FFFFFF"/>
        <w:spacing w:before="0" w:beforeAutospacing="0" w:after="0" w:afterAutospacing="0"/>
        <w:jc w:val="both"/>
        <w:rPr>
          <w:color w:val="242424"/>
          <w:sz w:val="22"/>
          <w:szCs w:val="22"/>
          <w:u w:val="single"/>
        </w:rPr>
      </w:pPr>
      <w:r>
        <w:rPr>
          <w:color w:val="242424"/>
          <w:sz w:val="22"/>
          <w:szCs w:val="22"/>
          <w:bdr w:val="none" w:sz="0" w:space="0" w:color="auto" w:frame="1"/>
        </w:rPr>
        <w:t>7.3. The following requirements shall be imposed on the bank guarantee or the guarantee of the insurance company:</w:t>
      </w:r>
    </w:p>
    <w:p w14:paraId="63B3CEEB" w14:textId="19F484DE" w:rsidR="00664F8C" w:rsidRPr="00664F8C" w:rsidRDefault="00035515" w:rsidP="00664F8C">
      <w:pPr>
        <w:pStyle w:val="xmsolistparagraph"/>
        <w:shd w:val="clear" w:color="auto" w:fill="FFFFFF"/>
        <w:tabs>
          <w:tab w:val="left" w:pos="1134"/>
          <w:tab w:val="left" w:pos="1985"/>
        </w:tabs>
        <w:spacing w:before="0" w:beforeAutospacing="0" w:after="0" w:afterAutospacing="0"/>
        <w:jc w:val="both"/>
        <w:rPr>
          <w:color w:val="242424"/>
          <w:sz w:val="22"/>
          <w:szCs w:val="22"/>
        </w:rPr>
      </w:pPr>
      <w:r>
        <w:rPr>
          <w:color w:val="242424"/>
          <w:sz w:val="22"/>
          <w:szCs w:val="22"/>
          <w:bdr w:val="none" w:sz="0" w:space="0" w:color="auto" w:frame="1"/>
        </w:rPr>
        <w:t xml:space="preserve">7.3.1. </w:t>
      </w:r>
      <w:r w:rsidR="00664F8C" w:rsidRPr="00664F8C">
        <w:rPr>
          <w:color w:val="242424"/>
          <w:sz w:val="22"/>
          <w:szCs w:val="22"/>
        </w:rPr>
        <w:t xml:space="preserve">The Supplier must provide a document guaranteeing the validity of the offer issued by the bank or insurance company. Examples of forms of guarantee of the validity of the tender are provided in Annex 4 to the Conditions of Purchase. These forms are not mandatory, but </w:t>
      </w:r>
      <w:r w:rsidR="00664F8C" w:rsidRPr="00664F8C">
        <w:rPr>
          <w:b/>
          <w:bCs/>
          <w:color w:val="242424"/>
          <w:sz w:val="22"/>
          <w:szCs w:val="22"/>
        </w:rPr>
        <w:t xml:space="preserve"> all the </w:t>
      </w:r>
      <w:r w:rsidR="00664F8C" w:rsidRPr="00664F8C">
        <w:rPr>
          <w:color w:val="242424"/>
          <w:sz w:val="22"/>
          <w:szCs w:val="22"/>
        </w:rPr>
        <w:t xml:space="preserve"> conditions and requirements specified in the sample forms must be included in the document guaranteeing the validity of the tender. The document </w:t>
      </w:r>
      <w:r w:rsidR="00664F8C" w:rsidRPr="00664F8C">
        <w:rPr>
          <w:b/>
          <w:bCs/>
          <w:color w:val="242424"/>
          <w:sz w:val="22"/>
          <w:szCs w:val="22"/>
        </w:rPr>
        <w:t>may not establish</w:t>
      </w:r>
      <w:r w:rsidR="00664F8C" w:rsidRPr="00664F8C">
        <w:rPr>
          <w:color w:val="242424"/>
          <w:sz w:val="22"/>
          <w:szCs w:val="22"/>
        </w:rPr>
        <w:t xml:space="preserve"> any additional requirements for the Contracting Entity.</w:t>
      </w:r>
    </w:p>
    <w:p w14:paraId="0415ED22" w14:textId="0E7944FA" w:rsidR="00664F8C" w:rsidRPr="00664F8C" w:rsidRDefault="00035515" w:rsidP="00664F8C">
      <w:pPr>
        <w:pStyle w:val="xmsonormal"/>
        <w:shd w:val="clear" w:color="auto" w:fill="FFFFFF"/>
        <w:tabs>
          <w:tab w:val="left" w:pos="1134"/>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 xml:space="preserve">7.3.2. The submitted document guaranteeing the validity of the offer must indicate its term of validity. The document confirming the validity of the tender must be valid </w:t>
      </w:r>
      <w:r w:rsidR="00664F8C" w:rsidRPr="00664F8C">
        <w:rPr>
          <w:b/>
          <w:bCs/>
          <w:color w:val="242424"/>
          <w:sz w:val="22"/>
          <w:szCs w:val="22"/>
          <w:bdr w:val="none" w:sz="0" w:space="0" w:color="auto" w:frame="1"/>
        </w:rPr>
        <w:t xml:space="preserve"> for at least 5 (five) months</w:t>
      </w:r>
      <w:r w:rsidR="00664F8C" w:rsidRPr="00664F8C">
        <w:rPr>
          <w:color w:val="242424"/>
          <w:sz w:val="22"/>
          <w:szCs w:val="22"/>
          <w:bdr w:val="none" w:sz="0" w:space="0" w:color="auto" w:frame="1"/>
        </w:rPr>
        <w:t xml:space="preserve"> from the expiry of the deadline for the submission of tenders;</w:t>
      </w:r>
    </w:p>
    <w:p w14:paraId="5836EA12" w14:textId="2BB8901D" w:rsidR="00664F8C" w:rsidRPr="00664F8C" w:rsidRDefault="00B33681"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 xml:space="preserve">7.3.3. upon receipt of a written request from the Contracting Entity, the bank or insurance company that issued the document guaranteeing the validity of the tender must </w:t>
      </w:r>
      <w:r w:rsidR="00664F8C" w:rsidRPr="00664F8C">
        <w:rPr>
          <w:b/>
          <w:bCs/>
          <w:color w:val="242424"/>
          <w:sz w:val="22"/>
          <w:szCs w:val="22"/>
          <w:bdr w:val="none" w:sz="0" w:space="0" w:color="auto" w:frame="1"/>
        </w:rPr>
        <w:t xml:space="preserve"> pay the amount of money indicated in the document to the Contracting </w:t>
      </w:r>
      <w:r w:rsidR="00664F8C" w:rsidRPr="00664F8C">
        <w:rPr>
          <w:color w:val="242424"/>
          <w:sz w:val="22"/>
          <w:szCs w:val="22"/>
          <w:bdr w:val="none" w:sz="0" w:space="0" w:color="auto" w:frame="1"/>
        </w:rPr>
        <w:t xml:space="preserve"> Entity within 10 (ten) working days, </w:t>
      </w:r>
      <w:r w:rsidR="00664F8C" w:rsidRPr="00664F8C">
        <w:rPr>
          <w:b/>
          <w:bCs/>
          <w:color w:val="242424"/>
          <w:sz w:val="22"/>
          <w:szCs w:val="22"/>
          <w:bdr w:val="none" w:sz="0" w:space="0" w:color="auto" w:frame="1"/>
        </w:rPr>
        <w:t>without requiring justification for the Contracting Entity's claim</w:t>
      </w:r>
      <w:r w:rsidR="00664F8C" w:rsidRPr="00664F8C">
        <w:rPr>
          <w:color w:val="242424"/>
          <w:sz w:val="22"/>
          <w:szCs w:val="22"/>
          <w:bdr w:val="none" w:sz="0" w:space="0" w:color="auto" w:frame="1"/>
        </w:rPr>
        <w:t xml:space="preserve">, if the Contracting Entity notes in the written claim that the amount required is due to one of the specified conditions, clearly naming the relevant condition. </w:t>
      </w:r>
    </w:p>
    <w:p w14:paraId="4DBEA1A2" w14:textId="22CAA7F3" w:rsidR="00664F8C" w:rsidRPr="00A163C1" w:rsidRDefault="00ED308F" w:rsidP="00664F8C">
      <w:pPr>
        <w:pStyle w:val="xmsonormal"/>
        <w:shd w:val="clear" w:color="auto" w:fill="FFFFFF"/>
        <w:tabs>
          <w:tab w:val="left" w:pos="1701"/>
          <w:tab w:val="left" w:pos="1985"/>
        </w:tabs>
        <w:spacing w:before="0" w:beforeAutospacing="0" w:after="0" w:afterAutospacing="0"/>
        <w:jc w:val="both"/>
        <w:rPr>
          <w:rFonts w:ascii="Aptos" w:hAnsi="Aptos"/>
          <w:color w:val="FF0000"/>
          <w:sz w:val="22"/>
          <w:szCs w:val="22"/>
        </w:rPr>
      </w:pPr>
      <w:r>
        <w:rPr>
          <w:color w:val="242424"/>
          <w:sz w:val="22"/>
          <w:szCs w:val="22"/>
          <w:bdr w:val="none" w:sz="0" w:space="0" w:color="auto" w:frame="1"/>
        </w:rPr>
        <w:t xml:space="preserve">7.4. </w:t>
      </w:r>
      <w:r w:rsidR="00664F8C" w:rsidRPr="00A163C1">
        <w:rPr>
          <w:color w:val="FF0000"/>
          <w:sz w:val="22"/>
          <w:szCs w:val="22"/>
          <w:bdr w:val="none" w:sz="0" w:space="0" w:color="auto" w:frame="1"/>
        </w:rPr>
        <w:t>For unsuccessful suppliers, the guarantee of the validity of the Offer shall be refunded no later than within 20 (twenty) days from the date of receipt of the supplier's request, after the expiry of the validity of the offer. The guarantee of the validity of the offer may also be returned earlier if at least one of the following circumstances occurs:</w:t>
      </w:r>
    </w:p>
    <w:p w14:paraId="254BAFAD" w14:textId="55ED826A"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7.4.1. By agreement of the Parties;</w:t>
      </w:r>
    </w:p>
    <w:p w14:paraId="639F41EF" w14:textId="6B04C66A"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lastRenderedPageBreak/>
        <w:t>7.4.2. the contract with the Winning Supplier enters into force;</w:t>
      </w:r>
    </w:p>
    <w:p w14:paraId="6FB14F9A" w14:textId="07E4FD6C"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7.4.3. the procurement procedures are terminated;</w:t>
      </w:r>
    </w:p>
    <w:p w14:paraId="0047C8BA" w14:textId="38A3533E" w:rsidR="00664F8C" w:rsidRPr="00664F8C" w:rsidRDefault="00344578"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7.4.4. The Supplier's offer is finally rejected, i.e. the Supplier has been notified of the rejection of its offer, and after the expiry of the appeal period, this rejection can no longer be contested.</w:t>
      </w:r>
      <w:bookmarkStart w:id="22" w:name="x__Ref495668728"/>
    </w:p>
    <w:p w14:paraId="5CEC2BC2" w14:textId="58FFFCD2"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 xml:space="preserve">7.5. </w:t>
      </w:r>
      <w:bookmarkEnd w:id="22"/>
      <w:r w:rsidR="00664F8C" w:rsidRPr="00664F8C">
        <w:rPr>
          <w:rFonts w:cstheme="minorHAnsi"/>
          <w:sz w:val="22"/>
          <w:szCs w:val="22"/>
        </w:rPr>
        <w:t>The Contracting Entity shall be entitled to demand payment of the amount specified in the document guaranteeing the validity of the tender and/or not to return the security if at least one of the following circumstances is established:</w:t>
      </w:r>
    </w:p>
    <w:p w14:paraId="6B57A76A" w14:textId="595868F4"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7.5.1. the Supplier fails to provide the requested information regarding the clarification, supplementation or explanation of the tender, justification of the abnormally low price, correction of arithmetic errors, does not provide information about the absence of grounds for exclusion or documents substantiating the qualification before the expiry of the deadline set by the Contracting Entity.</w:t>
      </w:r>
    </w:p>
    <w:p w14:paraId="1CBE71FD" w14:textId="23BEC8CC" w:rsidR="00664F8C" w:rsidRPr="00664F8C" w:rsidRDefault="00344578" w:rsidP="00664F8C">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7.5.2. The Supplier withdraws its offer or part thereof (the object of the purchase specified in the offer, its quantity (volume), the prices offered, the terms of supply or payment, other conditions specified in the offer) even though the term of validity of the offer has not yet expired;</w:t>
      </w:r>
    </w:p>
    <w:p w14:paraId="5127C0B7" w14:textId="78AEC5E3" w:rsidR="00664F8C" w:rsidRPr="00664F8C" w:rsidRDefault="00344578" w:rsidP="00664F8C">
      <w:pPr>
        <w:pStyle w:val="xmsonormal"/>
        <w:shd w:val="clear" w:color="auto" w:fill="FFFFFF"/>
        <w:tabs>
          <w:tab w:val="left" w:pos="1701"/>
          <w:tab w:val="left" w:pos="1985"/>
        </w:tabs>
        <w:spacing w:before="0" w:beforeAutospacing="0" w:after="0" w:afterAutospacing="0"/>
        <w:jc w:val="both"/>
        <w:rPr>
          <w:rFonts w:ascii="Aptos" w:hAnsi="Aptos"/>
          <w:color w:val="242424"/>
          <w:sz w:val="22"/>
          <w:szCs w:val="22"/>
        </w:rPr>
      </w:pPr>
      <w:r>
        <w:rPr>
          <w:color w:val="242424"/>
          <w:sz w:val="22"/>
          <w:szCs w:val="22"/>
          <w:bdr w:val="none" w:sz="0" w:space="0" w:color="auto" w:frame="1"/>
        </w:rPr>
        <w:t>7.5.3. the Supplier has provided false information in its tender, which the Contracting Entity can prove by any lawful means;</w:t>
      </w:r>
    </w:p>
    <w:p w14:paraId="5D3B49D7" w14:textId="0F25FFFE" w:rsidR="00664F8C" w:rsidRPr="00E54A3D" w:rsidRDefault="00E54A3D" w:rsidP="00E54A3D">
      <w:pPr>
        <w:pStyle w:val="xmsonormal"/>
        <w:shd w:val="clear" w:color="auto" w:fill="FFFFFF"/>
        <w:tabs>
          <w:tab w:val="left" w:pos="1701"/>
          <w:tab w:val="left" w:pos="1985"/>
        </w:tabs>
        <w:spacing w:before="0" w:beforeAutospacing="0" w:after="0" w:afterAutospacing="0"/>
        <w:jc w:val="both"/>
        <w:rPr>
          <w:color w:val="242424"/>
          <w:sz w:val="22"/>
          <w:szCs w:val="22"/>
          <w:bdr w:val="none" w:sz="0" w:space="0" w:color="auto" w:frame="1"/>
        </w:rPr>
      </w:pPr>
      <w:r>
        <w:rPr>
          <w:color w:val="242424"/>
          <w:sz w:val="22"/>
          <w:szCs w:val="22"/>
          <w:bdr w:val="none" w:sz="0" w:space="0" w:color="auto" w:frame="1"/>
        </w:rPr>
        <w:t>7.5.4. The winning Supplier refuses to conclude the Contract. If the supplier does not sign the contract by the deadline set by the Contracting Entity, the supplier shall be deemed to have refused to conclude it.</w:t>
      </w:r>
    </w:p>
    <w:p w14:paraId="50B32332" w14:textId="7DDFB900" w:rsidR="00F11C26" w:rsidRPr="00BE06FC" w:rsidRDefault="00F57030" w:rsidP="00FA030F">
      <w:pPr>
        <w:pStyle w:val="SKYRIUS"/>
      </w:pPr>
      <w:r w:rsidRPr="00BE06FC">
        <w:t>EXPLANATORY NOTES, CLARIFICATIONS, AMENDMENTS TO DOCUMENTS</w:t>
      </w:r>
    </w:p>
    <w:p w14:paraId="035A1BD2" w14:textId="77777777" w:rsidR="00F11C26" w:rsidRPr="00BE06FC" w:rsidRDefault="00F57030" w:rsidP="00FA030F">
      <w:pPr>
        <w:pStyle w:val="PastraipaXXX"/>
      </w:pPr>
      <w:r w:rsidRPr="00BE06FC">
        <w:t>The Supplier may request the Contracting Entity to clarify the procurement documents only by means of CVP IS correspondence. Inquiries and replies of the contracting entity and suppliers to each other during public procurement procedures must be in Lithuanian.</w:t>
      </w:r>
    </w:p>
    <w:p w14:paraId="32E9F4EC" w14:textId="1B4B1899" w:rsidR="00F11C26" w:rsidRPr="00BE06FC" w:rsidRDefault="00F57030" w:rsidP="00FA030F">
      <w:pPr>
        <w:pStyle w:val="PastraipaXXX"/>
      </w:pPr>
      <w:r w:rsidRPr="00BE06FC">
        <w:t xml:space="preserve">The contracting entity shall respond to each written request of the supplier to clarify the terms of the procurement, if the request is received </w:t>
      </w:r>
      <w:r w:rsidRPr="00BE06FC">
        <w:rPr>
          <w:b/>
          <w:bCs/>
        </w:rPr>
        <w:t xml:space="preserve">no later than 9 (nine) days </w:t>
      </w:r>
      <w:r w:rsidRPr="00BE06FC">
        <w:t>before the deadline for submission of applications.</w:t>
      </w:r>
    </w:p>
    <w:p w14:paraId="5465CCF6" w14:textId="77777777" w:rsidR="00F11C26" w:rsidRPr="00BE06FC" w:rsidRDefault="00F57030" w:rsidP="00FA030F">
      <w:pPr>
        <w:pStyle w:val="PastraipaXXX"/>
      </w:pPr>
      <w:r w:rsidRPr="00BE06FC">
        <w:t>The contracting entity, when replying to the supplier by means of correspondence in the CVP IS, together with the means of correspondence of the CVP IS, sends explanations to all other suppliers who have connected to the procurement CVP IS. The reply shall be sent in such a way that the suppliers who have connected to the procurement CVP IS receive it no later than 6 (six) days before the deadline for submission of applications.</w:t>
      </w:r>
    </w:p>
    <w:p w14:paraId="6074E14B" w14:textId="01139334" w:rsidR="00F11C26" w:rsidRPr="00BE06FC" w:rsidRDefault="00F57030" w:rsidP="00FA030F">
      <w:pPr>
        <w:pStyle w:val="PastraipaXXX"/>
      </w:pPr>
      <w:r w:rsidRPr="00BE06FC">
        <w:t>If the deadline for submission of procurement applications has not expired, the contracting entity has the right to clarify (revise) the procurement conditions on its own initiative. The contracting entity shall send such explanations (clarifications) to all suppliers connected to the CVP IS by means of correspondence and shall place them in the CVP IS no later than 6 (six) days before the deadline for submission of applications.</w:t>
      </w:r>
    </w:p>
    <w:p w14:paraId="7EF3D19C" w14:textId="77777777" w:rsidR="00F11C26" w:rsidRPr="00BE06FC" w:rsidRDefault="00F57030" w:rsidP="00FA030F">
      <w:pPr>
        <w:pStyle w:val="PastraipaXXX"/>
      </w:pPr>
      <w:r w:rsidRPr="00BE06FC">
        <w:t>If the Contracting Entity is unable to provide explanations (clarifications) of the procurement conditions in such a way that all suppliers connected to the CVP IS of the procurement would receive them no later than 6 (six) days before the deadline for submission of applications, the Contracting Entity shall extend the deadline for submission of applications for a period corresponding to the criterion of reasonableness, during which the suppliers, when preparing applications and tenders, could take into account these clarifications (clarifications) and properly prepare the applications and/or tenders. The Contracting Entity shall notify the suppliers connected to the CVP IS of the extension of the deadline for the submission of tenders by means of correspondence, shall place a notice on the CVP IS, in the same place where the procurement documents are published, and shall publish an announcement on the revision of the procurement notice, i.e. the extension of the deadline for the submission of tenders. After the publication of the notice on the revision of the procurement notice, the Contracting Entity shall send the explanations (adjustments) of the procurement conditions by means of correspondence in the CVP IS to all suppliers who have joined the CVP IS and place them in the CVP IS, in the same place where the procurement documents are published.</w:t>
      </w:r>
    </w:p>
    <w:p w14:paraId="6ABD45EE" w14:textId="77777777" w:rsidR="00F11C26" w:rsidRPr="00BE06FC" w:rsidRDefault="00F57030" w:rsidP="00FA030F">
      <w:pPr>
        <w:pStyle w:val="PastraipaXXX"/>
      </w:pPr>
      <w:r w:rsidRPr="00BE06FC">
        <w:t xml:space="preserve">In the event that the specification of the procurement conditions also requires a revision of the contract notice, the contracting entity shall adjust the contract notice accordingly and publish the notice of revision of the contract notice and, if necessary, extend the time limit for the submission of tenders by a reasonable time limit within which the tenderers may take the adjustments into account when preparing their tenders and tenders. The contracting entity shall notify the suppliers who have joined the CVP IS of the extension of the deadline for the submission of applications by means of correspondence, the notice shall be placed in the CVP IS, in the same place where the procurement documents are also published, and shall publish an announcement on the revision of the procurement notice. After the announcement of the announcement on the revision of the procurement conditions, the Contracting Entity shall send the revisions of the procurement conditions by means of correspondence to the CVP </w:t>
      </w:r>
      <w:r w:rsidRPr="00BE06FC">
        <w:lastRenderedPageBreak/>
        <w:t>IS to all suppliers who have connected to the CVP IS and place them in the CVP IS, in the same place where the procurement documents are published.</w:t>
      </w:r>
    </w:p>
    <w:p w14:paraId="7A30A9D4" w14:textId="77777777" w:rsidR="00F11C26" w:rsidRPr="00BE06FC" w:rsidRDefault="00F57030" w:rsidP="00FA030F">
      <w:pPr>
        <w:pStyle w:val="PastraipaXXX"/>
      </w:pPr>
      <w:r w:rsidRPr="00BE06FC">
        <w:t>The contracting entity, when responding to the suppliers' requests to clarify the procurement conditions, clarifying or clarifying the procurement documents, guarantees to ensure the anonymity of the suppliers, i.e. ensures that the supplier does not find out the names and other details of other suppliers involved in the procurement procedures.</w:t>
      </w:r>
    </w:p>
    <w:p w14:paraId="37F01936" w14:textId="77777777" w:rsidR="00F11C26" w:rsidRPr="00BE06FC" w:rsidRDefault="00F57030" w:rsidP="00FA030F">
      <w:pPr>
        <w:pStyle w:val="PastraipaXXX"/>
      </w:pPr>
      <w:r w:rsidRPr="00BE06FC">
        <w:t>The contracting entity will not hold meetings with suppliers regarding explanations of the procurement documents.</w:t>
      </w:r>
    </w:p>
    <w:p w14:paraId="1103F560" w14:textId="77777777" w:rsidR="00F11C26" w:rsidRPr="00BE06FC" w:rsidRDefault="00F57030" w:rsidP="00FA030F">
      <w:pPr>
        <w:pStyle w:val="SKYRIUS"/>
      </w:pPr>
      <w:bookmarkStart w:id="23" w:name="bookmark27"/>
      <w:bookmarkStart w:id="24" w:name="bookmark28"/>
      <w:r w:rsidRPr="00BE06FC">
        <w:t xml:space="preserve"> QUOTE ENCRYPTION</w:t>
      </w:r>
      <w:bookmarkEnd w:id="23"/>
      <w:bookmarkEnd w:id="24"/>
    </w:p>
    <w:p w14:paraId="5FE925A9" w14:textId="77777777" w:rsidR="00F11C26" w:rsidRPr="00BE06FC" w:rsidRDefault="00F57030" w:rsidP="00FA030F">
      <w:pPr>
        <w:pStyle w:val="PastraipaXXX"/>
      </w:pPr>
      <w:r w:rsidRPr="00BE06FC">
        <w:t xml:space="preserve">The supplier can encrypt the offer submitted electronically by means of CVP IS. Instructions on how the supplier can encrypt the tender submitted electronically by means of CVP IS can be found on the website of the Public Procurement Service </w:t>
      </w:r>
      <w:hyperlink r:id="rId27" w:history="1">
        <w:r w:rsidRPr="00BE06FC">
          <w:rPr>
            <w:color w:val="0000FF"/>
          </w:rPr>
          <w:t>http://vpt.lrv.lt/uploads/vpt/documents/files/uzsifravimo_instrukcija.pdf</w:t>
        </w:r>
        <w:r w:rsidRPr="00BE06FC">
          <w:t>.</w:t>
        </w:r>
      </w:hyperlink>
    </w:p>
    <w:p w14:paraId="0E56B0AB" w14:textId="77777777" w:rsidR="00F11C26" w:rsidRPr="00BE06FC" w:rsidRDefault="00F57030" w:rsidP="00FA030F">
      <w:pPr>
        <w:pStyle w:val="PastraipaXXX"/>
        <w:keepNext/>
      </w:pPr>
      <w:r w:rsidRPr="00BE06FC">
        <w:t>A supplier who decides to submit an encrypted offer must:</w:t>
      </w:r>
    </w:p>
    <w:p w14:paraId="2EC455A8" w14:textId="449CAB7D" w:rsidR="00F11C26" w:rsidRPr="00BE06FC" w:rsidRDefault="0096302C" w:rsidP="00FA030F">
      <w:pPr>
        <w:pStyle w:val="Tekstas2"/>
      </w:pPr>
      <w:r w:rsidRPr="00BE06FC">
        <w:t xml:space="preserve">No later than the </w:t>
      </w:r>
      <w:r w:rsidR="00F57030" w:rsidRPr="00BE06FC">
        <w:rPr>
          <w:b/>
          <w:bCs/>
        </w:rPr>
        <w:t xml:space="preserve">deadline for the submission of tenders specified in Chapter 6 of the Procurement Conditions,  by means </w:t>
      </w:r>
      <w:r w:rsidR="00F57030" w:rsidRPr="00BE06FC">
        <w:t>of CVP IS to submit an encrypted tender – to encrypt all the tender documents that can be attached ('attached') – and the completed tender form prepared in accordance with Annex 3 to these Procurement Conditions and other documents, or to encrypt only the pluggable 'attachable') tender documents indicating the tender price – a completed tender form prepared in accordance with these Procurement Conditions Annex 3 to the Conditions.</w:t>
      </w:r>
    </w:p>
    <w:p w14:paraId="3D16D716" w14:textId="77777777" w:rsidR="00F11C26" w:rsidRPr="00BE06FC" w:rsidRDefault="00F57030" w:rsidP="00FA030F">
      <w:pPr>
        <w:pStyle w:val="Tekstas2"/>
      </w:pPr>
      <w:r w:rsidRPr="00BE06FC">
        <w:t>upon expiry of the deadline for the submission of tenders specified in Chapter 6 of the Procurement Conditions, but not later than within 30 minutes from the expiry of this deadline, to provide a password by means of correspondence with which the Contracting Entity will be able to decrypt the encrypted tender submitted by the Supplier, i.e. to "unfold" the tender documents connected ("pinned") by the Supplier (hereinafter referred to as the password).</w:t>
      </w:r>
    </w:p>
    <w:p w14:paraId="304644A7" w14:textId="77777777" w:rsidR="00F11C26" w:rsidRPr="00BE06FC" w:rsidRDefault="00F57030" w:rsidP="00FA030F">
      <w:pPr>
        <w:pStyle w:val="PastraipaXXX"/>
      </w:pPr>
      <w:r w:rsidRPr="00BE06FC">
        <w:t>If the Supplier encrypts the tender submitted electronically by means of CVP IS and before the start of the procedure (meeting) of opening the envelopes, the Contracting Entity fails to provide a password due to its own fault or provides an incorrect password, using which the Contracting Entity could not decipher the tender – to "disclose" the tender documents connected ("attached") by the Supplier, then:</w:t>
      </w:r>
    </w:p>
    <w:p w14:paraId="12C49675" w14:textId="77777777" w:rsidR="00F11C26" w:rsidRPr="00BE06FC" w:rsidRDefault="00F57030" w:rsidP="00FA030F">
      <w:pPr>
        <w:pStyle w:val="Tekstas2"/>
      </w:pPr>
      <w:r w:rsidRPr="00BE06FC">
        <w:t>if the supplier has encrypted the entire offer submitted electronically by means of the CVP IS – all the tender documents that are connected ("attached") – the offer will be considered not submitted and will not be evaluated;</w:t>
      </w:r>
    </w:p>
    <w:p w14:paraId="1ACCCD8A" w14:textId="46F7E939" w:rsidR="00F11C26" w:rsidRPr="00BE06FC" w:rsidRDefault="00F57030" w:rsidP="00FA030F">
      <w:pPr>
        <w:pStyle w:val="Tekstas2"/>
      </w:pPr>
      <w:r w:rsidRPr="00BE06FC">
        <w:t>If the Supplier has encrypted only the tender documents containing the tender price – only the pluggable ("attachable") completed tender form prepared in accordance with Annex 3 to the Procurement Conditions, and the other tender documents have been delivered unencrypted – the Contracting Entity will reject the Supplier's tender as not complying with the requirements set out in the Procurement Documents (the Supplier has not provided the Tender Price).</w:t>
      </w:r>
    </w:p>
    <w:p w14:paraId="3DF5E21A" w14:textId="19B6B202" w:rsidR="00F11C26" w:rsidRPr="00BE06FC" w:rsidRDefault="00F57030" w:rsidP="00FA030F">
      <w:pPr>
        <w:pStyle w:val="PastraipaXXX"/>
      </w:pPr>
      <w:r w:rsidRPr="00BE06FC">
        <w:t xml:space="preserve">In the event of technical problems with CVP IS, when the Supplier is not able to provide the Contracting Entity with the password by means of CVP IS correspondence, the Supplier has the right to provide the password to the Contracting Entity by other means optionally: by the Contracting </w:t>
      </w:r>
      <w:r w:rsidRPr="00BE06FC">
        <w:rPr>
          <w:color w:val="FF0000"/>
        </w:rPr>
        <w:t xml:space="preserve"> Entity's official e-mail </w:t>
      </w:r>
      <w:r w:rsidRPr="00BE06FC">
        <w:t>or in writing. In this case, the supplier should be proactive and make sure that the password provided has reached the addressee in a timely manner (for example, by contacting the Contracting Entity by its official telephone number and/or by other means). The Provider may provide the password via non-CVP IS means of correspondence only if technical problems have been detected (a technical problem is an identified CVP IS malfunction, due to which more than 10 registered users (in different organisations) cannot perform the necessary functions, i.e. it is impossible to log in to CVP IS (</w:t>
      </w:r>
      <w:hyperlink r:id="rId28" w:history="1">
        <w:r w:rsidRPr="00BE06FC">
          <w:t>https://viesiejipirkimai.lt</w:t>
        </w:r>
      </w:hyperlink>
      <w:r w:rsidRPr="00BE06FC">
        <w:t>), the CVP IS correspondence function does not work, the tender submission window does not open, or other malfunction of the necessary functions and information about the CVP IS malfunction is published on the website of the Public Procurement Service (</w:t>
      </w:r>
      <w:hyperlink r:id="rId29" w:history="1">
        <w:r w:rsidRPr="00BE06FC">
          <w:t>http://vpt.lrv.lt</w:t>
        </w:r>
      </w:hyperlink>
      <w:r w:rsidRPr="00BE06FC">
        <w:t>).</w:t>
      </w:r>
    </w:p>
    <w:p w14:paraId="470DF807" w14:textId="77777777" w:rsidR="0091018C" w:rsidRPr="00BE06FC" w:rsidRDefault="0091018C" w:rsidP="0091018C">
      <w:pPr>
        <w:pStyle w:val="SKYRIUS"/>
      </w:pPr>
      <w:bookmarkStart w:id="25" w:name="bookmark29"/>
      <w:bookmarkStart w:id="26" w:name="bookmark30"/>
      <w:r w:rsidRPr="00BE06FC">
        <w:t>GETTING ACQUAINTED WITH THE APPLICATIONS RECEIVED/PROPOSALS RECEIVED</w:t>
      </w:r>
      <w:bookmarkEnd w:id="25"/>
      <w:bookmarkEnd w:id="26"/>
    </w:p>
    <w:p w14:paraId="3827BA6D" w14:textId="286AACFD" w:rsidR="00F11C26" w:rsidRPr="00BE06FC" w:rsidRDefault="00F57030" w:rsidP="00FA030F">
      <w:pPr>
        <w:pStyle w:val="PastraipaXXX"/>
      </w:pPr>
      <w:r w:rsidRPr="00BE06FC">
        <w:t>The initial acquaintance with the submitted applications and the submitted tenders shall be carried out by an employee of the Procurement Department of the Contracting Entity not earlier than 30 minutes after the expiry of the deadlines for the submission of applications and tenders specified in Chapter 6.</w:t>
      </w:r>
    </w:p>
    <w:p w14:paraId="6727B4EC" w14:textId="77777777" w:rsidR="00F11C26" w:rsidRPr="00BE06FC" w:rsidRDefault="00F57030" w:rsidP="00FA030F">
      <w:pPr>
        <w:pStyle w:val="PastraipaXXX"/>
      </w:pPr>
      <w:r w:rsidRPr="00BE06FC">
        <w:t xml:space="preserve">Suppliers may not participate in the procedure for initial familiarisation with applications and proposals submitted by the CVP IS tools, in the meetings of the Commission where the procedures for examining, evaluating </w:t>
      </w:r>
      <w:r w:rsidRPr="00BE06FC">
        <w:lastRenderedPageBreak/>
        <w:t>and comparing applications and tenders are carried out. Observers shall not be invited to participate in the meetings of the Commission, as specified in Paragraph 4 of Article 31 of the Law on Procurement.</w:t>
      </w:r>
    </w:p>
    <w:p w14:paraId="7954ACF4" w14:textId="6EBDFF39" w:rsidR="00F11C26" w:rsidRPr="00BE06FC" w:rsidRDefault="00F57030" w:rsidP="00A0355D">
      <w:pPr>
        <w:pStyle w:val="SKYRIUS"/>
      </w:pPr>
      <w:bookmarkStart w:id="27" w:name="bookmark31"/>
      <w:bookmarkStart w:id="28" w:name="bookmark32"/>
      <w:r w:rsidRPr="00BE06FC">
        <w:t>EXAMINATION, NEGOTIATION, EXAMINATION, EVALUATION AND COMPARISON OF PROPOSALS</w:t>
      </w:r>
      <w:bookmarkEnd w:id="27"/>
      <w:bookmarkEnd w:id="28"/>
    </w:p>
    <w:p w14:paraId="407C0A12" w14:textId="77777777" w:rsidR="006710FB" w:rsidRPr="00BE06FC" w:rsidRDefault="006710FB" w:rsidP="00FA030F">
      <w:pPr>
        <w:pStyle w:val="PastraipaXXX"/>
        <w:keepNext/>
      </w:pPr>
      <w:bookmarkStart w:id="29" w:name="bookmark33"/>
      <w:bookmarkStart w:id="30" w:name="bookmark34"/>
      <w:r w:rsidRPr="00BE06FC">
        <w:t xml:space="preserve">When examining and evaluating </w:t>
      </w:r>
      <w:r w:rsidRPr="00D23D25">
        <w:rPr>
          <w:b/>
          <w:bCs/>
        </w:rPr>
        <w:t xml:space="preserve">applications submitted by suppliers, the Commission </w:t>
      </w:r>
      <w:r w:rsidRPr="00BE06FC">
        <w:t>shall:</w:t>
      </w:r>
    </w:p>
    <w:p w14:paraId="719B3113" w14:textId="77777777" w:rsidR="00044406" w:rsidRPr="00BE06FC" w:rsidRDefault="00044406" w:rsidP="00FF20F5">
      <w:pPr>
        <w:pStyle w:val="Tekstas2"/>
        <w:ind w:left="567"/>
      </w:pPr>
      <w:r w:rsidRPr="00BE06FC">
        <w:t>examines and assesses the compliance of the applications submitted by suppliers and their submission with the requirements set out in the procurement documents;</w:t>
      </w:r>
    </w:p>
    <w:p w14:paraId="1B2F7840" w14:textId="76B2A213" w:rsidR="00044406" w:rsidRPr="00BE06FC" w:rsidRDefault="006710FB" w:rsidP="00FF20F5">
      <w:pPr>
        <w:pStyle w:val="Tekstas2"/>
        <w:ind w:left="567"/>
      </w:pPr>
      <w:r w:rsidRPr="00BE06FC">
        <w:t>verify the information provided by the suppliers to the ESPD together with the applications and take a decision on the compliance of each applicant supplier with the requirements specified in clauses 3.4, 3.6 and 3.7 of the Procurement Conditions and notify each of them in writing of the results of this verification no later than within 3 (three) working days, justifying the decisions taken. Only those suppliers who meet the requirements set by the Contracting Entity have the right to participate in further procurement procedures;</w:t>
      </w:r>
    </w:p>
    <w:p w14:paraId="0724F28A" w14:textId="77777777" w:rsidR="00044406" w:rsidRPr="00BE06FC" w:rsidRDefault="00044406" w:rsidP="00FF20F5">
      <w:pPr>
        <w:pStyle w:val="Tekstas2"/>
        <w:ind w:left="567"/>
      </w:pPr>
      <w:r w:rsidRPr="00BE06FC">
        <w:t>examine the declarations "On compliance with the provisions of the Regulation" submitted by suppliers together with the applications and assess whether the supplier and its sub-supplier are exempt from the restrictions set out in the Regulation;</w:t>
      </w:r>
    </w:p>
    <w:p w14:paraId="2F794FF5" w14:textId="77777777" w:rsidR="00626B86" w:rsidRPr="00BE06FC" w:rsidRDefault="00044406" w:rsidP="00FF20F5">
      <w:pPr>
        <w:pStyle w:val="Tekstas2"/>
        <w:ind w:left="567"/>
      </w:pPr>
      <w:r w:rsidRPr="00BE06FC">
        <w:t xml:space="preserve">examines the declarations submitted by suppliers together with the applications "On the provisions of Paragraph 41 of Article 58 of the Law on Procurement" and assesses whether the supplier meets the national security requirements set out in the procurement conditions. </w:t>
      </w:r>
    </w:p>
    <w:p w14:paraId="5BFD29D7" w14:textId="0B57394E" w:rsidR="00626B86" w:rsidRPr="00BE06FC" w:rsidRDefault="00517BC0" w:rsidP="00405F72">
      <w:pPr>
        <w:pStyle w:val="PastraipaXXX"/>
        <w:rPr>
          <w:szCs w:val="22"/>
        </w:rPr>
      </w:pPr>
      <w:r w:rsidRPr="00BE06FC">
        <w:rPr>
          <w:szCs w:val="22"/>
        </w:rPr>
        <w:t>If, in the course of the examination of an application submitted by a supplier, it is established that the supplier has provided inaccurate, incomplete or erroneous documents or data, or that these documents or data are missing, and in the event of other uncertainties in the examination of the application, the following conditions shall be met:</w:t>
      </w:r>
    </w:p>
    <w:p w14:paraId="1A3B1405" w14:textId="77777777" w:rsidR="00626B86" w:rsidRPr="00BE06FC" w:rsidRDefault="00626B86" w:rsidP="00FF20F5">
      <w:pPr>
        <w:pStyle w:val="Numberedlist23"/>
        <w:spacing w:line="264" w:lineRule="auto"/>
        <w:ind w:left="426" w:firstLine="0"/>
        <w:jc w:val="both"/>
        <w:rPr>
          <w:rFonts w:ascii="Times New Roman" w:hAnsi="Times New Roman" w:cs="Times New Roman"/>
          <w:sz w:val="22"/>
          <w:szCs w:val="22"/>
        </w:rPr>
      </w:pPr>
      <w:r w:rsidRPr="00BE06FC">
        <w:rPr>
          <w:rFonts w:ascii="Times New Roman" w:hAnsi="Times New Roman" w:cs="Times New Roman"/>
          <w:sz w:val="22"/>
          <w:szCs w:val="22"/>
        </w:rPr>
        <w:t>The contracting entity shall request the supplier in writing, without prejudice to the principles of equality of rights and transparency, to clarify, supplement or clarify such documents or data within a reasonable period of time set by it;</w:t>
      </w:r>
    </w:p>
    <w:p w14:paraId="677BC168" w14:textId="77777777" w:rsidR="00626B86" w:rsidRPr="00BE06FC" w:rsidRDefault="00517BC0" w:rsidP="00FF20F5">
      <w:pPr>
        <w:pStyle w:val="Numberedlist23"/>
        <w:spacing w:line="264" w:lineRule="auto"/>
        <w:ind w:left="426" w:firstLine="0"/>
        <w:jc w:val="both"/>
        <w:rPr>
          <w:rFonts w:ascii="Times New Roman" w:hAnsi="Times New Roman" w:cs="Times New Roman"/>
          <w:sz w:val="22"/>
          <w:szCs w:val="22"/>
        </w:rPr>
      </w:pPr>
      <w:r w:rsidRPr="00BE06FC">
        <w:rPr>
          <w:rFonts w:ascii="Times New Roman" w:hAnsi="Times New Roman" w:cs="Times New Roman"/>
          <w:sz w:val="22"/>
          <w:szCs w:val="22"/>
        </w:rPr>
        <w:t>The Supplier must reply to the request in writing and clarify, supplement or clarify the application as requested by the Contracting Entity before the expiry of the deadline set by the Contracting Entity.</w:t>
      </w:r>
    </w:p>
    <w:p w14:paraId="592DEB2A" w14:textId="3A9A9BFC" w:rsidR="00B25F3B" w:rsidRPr="00C26449" w:rsidRDefault="00B25F3B" w:rsidP="00B25F3B">
      <w:pPr>
        <w:pStyle w:val="Numberedlist22"/>
        <w:ind w:left="0" w:firstLine="0"/>
        <w:rPr>
          <w:rFonts w:ascii="Times New Roman" w:hAnsi="Times New Roman" w:cs="Times New Roman"/>
          <w:sz w:val="22"/>
          <w:szCs w:val="22"/>
        </w:rPr>
      </w:pPr>
      <w:r w:rsidRPr="00C26449">
        <w:rPr>
          <w:rFonts w:ascii="Times New Roman" w:hAnsi="Times New Roman" w:cs="Times New Roman"/>
          <w:sz w:val="22"/>
          <w:szCs w:val="22"/>
        </w:rPr>
        <w:t xml:space="preserve">The application submitted by the Supplier </w:t>
      </w:r>
      <w:r>
        <w:rPr>
          <w:rFonts w:ascii="Times New Roman" w:hAnsi="Times New Roman" w:cs="Times New Roman"/>
          <w:b/>
          <w:bCs/>
          <w:sz w:val="22"/>
          <w:szCs w:val="22"/>
        </w:rPr>
        <w:t>shall be rejected</w:t>
      </w:r>
      <w:r w:rsidRPr="00C26449">
        <w:rPr>
          <w:rFonts w:ascii="Times New Roman" w:hAnsi="Times New Roman" w:cs="Times New Roman"/>
          <w:sz w:val="22"/>
          <w:szCs w:val="22"/>
        </w:rPr>
        <w:t xml:space="preserve"> and the Supplier shall be excluded from the Procurement Procedure if at least one of the following conditions is met:</w:t>
      </w:r>
    </w:p>
    <w:p w14:paraId="51A396C1"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The Vendor meets at least one ground for exclusion that is set out in the Purchase Documents;</w:t>
      </w:r>
    </w:p>
    <w:p w14:paraId="0BDB448E" w14:textId="2CD43CD8"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The Supplier does not meet at least one of the Qualification Requirements set out in the Procurement Documents (if the documents are requested to be submitted together with the application);</w:t>
      </w:r>
    </w:p>
    <w:p w14:paraId="75E1B846"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The application was submitted by electronic means other than those specified by the Buyer;</w:t>
      </w:r>
    </w:p>
    <w:p w14:paraId="6F675A93" w14:textId="77777777"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Within the specified time limit, the Supplier has not specified the data or has not submitted all the documents in accordance with the requirements set out in the Procurement Conditions.</w:t>
      </w:r>
    </w:p>
    <w:p w14:paraId="513429A1" w14:textId="4EDDBAAA" w:rsidR="00B25F3B" w:rsidRPr="00B25F3B" w:rsidRDefault="00B25F3B" w:rsidP="00FF20F5">
      <w:pPr>
        <w:pStyle w:val="Numberedlist23"/>
        <w:ind w:left="426" w:firstLine="0"/>
        <w:jc w:val="both"/>
        <w:rPr>
          <w:rFonts w:ascii="Times New Roman" w:hAnsi="Times New Roman" w:cs="Times New Roman"/>
          <w:sz w:val="22"/>
          <w:szCs w:val="22"/>
        </w:rPr>
      </w:pPr>
      <w:r w:rsidRPr="00B25F3B">
        <w:rPr>
          <w:rFonts w:ascii="Times New Roman" w:hAnsi="Times New Roman" w:cs="Times New Roman"/>
          <w:sz w:val="22"/>
          <w:szCs w:val="22"/>
        </w:rPr>
        <w:t xml:space="preserve">If the supplier, who has been asked to submit relevant documents confirming the supplier's compliance with the requirements of the Regulation and/or the requirements of national security set forth in the procurement conditions, fails to provide these documents or provides inaccurate data and does not specify them at the request of the Contracting Authority, or if the Contracting Entity determines that the supplier does not comply with the requirements of the Regulation or the requirements of national security, the application of such supplier shall be rejected.  </w:t>
      </w:r>
    </w:p>
    <w:p w14:paraId="4B60AD00" w14:textId="663D93B2" w:rsidR="001537A7" w:rsidRDefault="00405F72" w:rsidP="00005923">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 Only selected candidates whose applications and submission meet the requirements of the procurement documents will be invited</w:t>
      </w:r>
      <w:r w:rsidRPr="00BE06FC">
        <w:rPr>
          <w:rFonts w:ascii="Times New Roman" w:hAnsi="Times New Roman" w:cs="Times New Roman"/>
          <w:sz w:val="22"/>
          <w:szCs w:val="22"/>
          <w:u w:val="single"/>
        </w:rPr>
        <w:t xml:space="preserve"> to participate in further procurement procedures and submit </w:t>
      </w:r>
      <w:r w:rsidRPr="00BE06FC">
        <w:rPr>
          <w:rFonts w:ascii="Times New Roman" w:hAnsi="Times New Roman" w:cs="Times New Roman"/>
          <w:sz w:val="22"/>
          <w:szCs w:val="22"/>
        </w:rPr>
        <w:t>initial tenders.</w:t>
      </w:r>
    </w:p>
    <w:p w14:paraId="56D9B370" w14:textId="7D777A63" w:rsidR="001537A7" w:rsidRPr="00BE06FC" w:rsidRDefault="001537A7" w:rsidP="00005923">
      <w:pPr>
        <w:pStyle w:val="Numberedlist22"/>
        <w:spacing w:line="264" w:lineRule="auto"/>
        <w:ind w:left="0" w:firstLine="0"/>
        <w:jc w:val="both"/>
        <w:rPr>
          <w:rFonts w:ascii="Times New Roman" w:hAnsi="Times New Roman" w:cs="Times New Roman"/>
          <w:sz w:val="22"/>
          <w:szCs w:val="22"/>
        </w:rPr>
      </w:pPr>
      <w:r w:rsidRPr="00BE06FC">
        <w:rPr>
          <w:rFonts w:ascii="Times New Roman" w:hAnsi="Times New Roman" w:cs="Times New Roman"/>
          <w:sz w:val="22"/>
          <w:szCs w:val="22"/>
        </w:rPr>
        <w:t xml:space="preserve">When examining and evaluating  the </w:t>
      </w:r>
      <w:r w:rsidRPr="00D23D25">
        <w:rPr>
          <w:rFonts w:ascii="Times New Roman" w:hAnsi="Times New Roman" w:cs="Times New Roman"/>
          <w:b/>
          <w:bCs/>
          <w:sz w:val="22"/>
          <w:szCs w:val="22"/>
        </w:rPr>
        <w:t>initial tenders</w:t>
      </w:r>
      <w:r w:rsidRPr="00D23D25">
        <w:rPr>
          <w:rFonts w:ascii="Times New Roman" w:hAnsi="Times New Roman" w:cs="Times New Roman"/>
          <w:b/>
          <w:bCs/>
          <w:sz w:val="22"/>
          <w:szCs w:val="22"/>
          <w:u w:val="single"/>
        </w:rPr>
        <w:t xml:space="preserve"> submitted  by suppliers, the Commission </w:t>
      </w:r>
      <w:r w:rsidRPr="00BE06FC">
        <w:rPr>
          <w:rFonts w:ascii="Times New Roman" w:hAnsi="Times New Roman" w:cs="Times New Roman"/>
          <w:sz w:val="22"/>
          <w:szCs w:val="22"/>
        </w:rPr>
        <w:t>shall:</w:t>
      </w:r>
    </w:p>
    <w:p w14:paraId="78C5B2BD" w14:textId="66918FD8" w:rsidR="001537A7" w:rsidRPr="00BE06FC" w:rsidRDefault="001537A7" w:rsidP="00CB0BA5">
      <w:pPr>
        <w:pStyle w:val="Numberedlist23"/>
        <w:spacing w:line="264" w:lineRule="auto"/>
        <w:ind w:left="567" w:firstLine="0"/>
        <w:jc w:val="both"/>
        <w:rPr>
          <w:rFonts w:ascii="Times New Roman" w:hAnsi="Times New Roman" w:cs="Times New Roman"/>
          <w:sz w:val="22"/>
          <w:szCs w:val="22"/>
        </w:rPr>
      </w:pPr>
      <w:r w:rsidRPr="00BE06FC">
        <w:rPr>
          <w:rFonts w:ascii="Times New Roman" w:hAnsi="Times New Roman" w:cs="Times New Roman"/>
          <w:sz w:val="22"/>
          <w:szCs w:val="22"/>
        </w:rPr>
        <w:t>assess the compliance of the initial tenders</w:t>
      </w:r>
      <w:r w:rsidRPr="00BE06FC">
        <w:rPr>
          <w:rFonts w:ascii="Times New Roman" w:hAnsi="Times New Roman" w:cs="Times New Roman"/>
          <w:sz w:val="22"/>
          <w:szCs w:val="22"/>
          <w:u w:val="single"/>
        </w:rPr>
        <w:t xml:space="preserve"> submitted by  the </w:t>
      </w:r>
      <w:r w:rsidRPr="00BE06FC">
        <w:rPr>
          <w:rFonts w:ascii="Times New Roman" w:hAnsi="Times New Roman" w:cs="Times New Roman"/>
          <w:sz w:val="22"/>
          <w:szCs w:val="22"/>
        </w:rPr>
        <w:t>suppliers, their preparation and submission and the submission of the proposed prices with the requirements set out in the procurement conditions;</w:t>
      </w:r>
    </w:p>
    <w:p w14:paraId="536701CF" w14:textId="51A5AD9E" w:rsidR="00005923" w:rsidRDefault="001537A7" w:rsidP="00CB0BA5">
      <w:pPr>
        <w:pStyle w:val="Numberedlist23"/>
        <w:spacing w:line="264" w:lineRule="auto"/>
        <w:ind w:left="567" w:firstLine="0"/>
        <w:jc w:val="both"/>
        <w:rPr>
          <w:rFonts w:ascii="Times New Roman" w:hAnsi="Times New Roman" w:cs="Times New Roman"/>
          <w:sz w:val="22"/>
          <w:szCs w:val="22"/>
        </w:rPr>
      </w:pPr>
      <w:r w:rsidRPr="00BE06FC">
        <w:rPr>
          <w:rFonts w:ascii="Times New Roman" w:hAnsi="Times New Roman" w:cs="Times New Roman"/>
          <w:sz w:val="22"/>
          <w:szCs w:val="22"/>
        </w:rPr>
        <w:t>assesses whether the goods offered by the suppliers (Buses) comply with the requirements set out in the procurement documents;</w:t>
      </w:r>
    </w:p>
    <w:p w14:paraId="03288A5B" w14:textId="77777777" w:rsidR="00F87F43" w:rsidRPr="00FF20F5" w:rsidRDefault="00C90B12" w:rsidP="00CB0BA5">
      <w:pPr>
        <w:pStyle w:val="Numberedlist23"/>
        <w:ind w:left="567" w:firstLine="0"/>
        <w:jc w:val="both"/>
        <w:rPr>
          <w:rFonts w:ascii="Times New Roman" w:hAnsi="Times New Roman" w:cs="Times New Roman"/>
          <w:sz w:val="22"/>
          <w:szCs w:val="22"/>
        </w:rPr>
      </w:pPr>
      <w:r w:rsidRPr="00FF20F5">
        <w:rPr>
          <w:rFonts w:ascii="Times New Roman" w:hAnsi="Times New Roman" w:cs="Times New Roman"/>
          <w:sz w:val="22"/>
          <w:szCs w:val="22"/>
        </w:rPr>
        <w:t xml:space="preserve">When examining </w:t>
      </w:r>
      <w:r w:rsidRPr="00CB0BA5">
        <w:rPr>
          <w:rFonts w:ascii="Times New Roman" w:hAnsi="Times New Roman" w:cs="Times New Roman"/>
          <w:sz w:val="22"/>
          <w:szCs w:val="22"/>
          <w:u w:val="single"/>
        </w:rPr>
        <w:t xml:space="preserve">the initial tender submitted by the supplier </w:t>
      </w:r>
      <w:r w:rsidRPr="00FF20F5">
        <w:rPr>
          <w:rFonts w:ascii="Times New Roman" w:hAnsi="Times New Roman" w:cs="Times New Roman"/>
          <w:sz w:val="22"/>
          <w:szCs w:val="22"/>
        </w:rPr>
        <w:t xml:space="preserve"> or in case of other  uncertainties in the examination </w:t>
      </w:r>
      <w:r w:rsidRPr="00CB0BA5">
        <w:rPr>
          <w:rFonts w:ascii="Times New Roman" w:hAnsi="Times New Roman" w:cs="Times New Roman"/>
          <w:sz w:val="22"/>
          <w:szCs w:val="22"/>
          <w:u w:val="single"/>
        </w:rPr>
        <w:t>of the initial tenders</w:t>
      </w:r>
      <w:r w:rsidRPr="00FF20F5">
        <w:rPr>
          <w:rFonts w:ascii="Times New Roman" w:hAnsi="Times New Roman" w:cs="Times New Roman"/>
          <w:sz w:val="22"/>
          <w:szCs w:val="22"/>
        </w:rPr>
        <w:t xml:space="preserve">, the following conditions shall be met: </w:t>
      </w:r>
    </w:p>
    <w:p w14:paraId="2E5608D5" w14:textId="670E6223" w:rsidR="00F87F43" w:rsidRPr="00FF20F5" w:rsidRDefault="00F87F43" w:rsidP="00CB0BA5">
      <w:pPr>
        <w:pStyle w:val="Numberedlist24"/>
        <w:ind w:left="1134" w:firstLine="0"/>
        <w:jc w:val="both"/>
        <w:rPr>
          <w:rFonts w:ascii="Times New Roman" w:hAnsi="Times New Roman" w:cs="Times New Roman"/>
          <w:sz w:val="22"/>
          <w:szCs w:val="22"/>
        </w:rPr>
      </w:pPr>
      <w:r w:rsidRPr="00FF20F5">
        <w:rPr>
          <w:rFonts w:ascii="Times New Roman" w:hAnsi="Times New Roman" w:cs="Times New Roman"/>
          <w:sz w:val="22"/>
          <w:szCs w:val="22"/>
        </w:rPr>
        <w:t xml:space="preserve">The contracting entity shall request in writing, without violating the principles of equality of rights and transparency, the supplier </w:t>
      </w:r>
      <w:r w:rsidRPr="00CB0BA5">
        <w:rPr>
          <w:rFonts w:ascii="Times New Roman" w:hAnsi="Times New Roman" w:cs="Times New Roman"/>
          <w:sz w:val="22"/>
          <w:szCs w:val="22"/>
          <w:u w:val="single"/>
        </w:rPr>
        <w:t xml:space="preserve"> to clarify or clarify the initial tender</w:t>
      </w:r>
      <w:r w:rsidRPr="00FF20F5">
        <w:rPr>
          <w:rFonts w:ascii="Times New Roman" w:hAnsi="Times New Roman" w:cs="Times New Roman"/>
          <w:sz w:val="22"/>
          <w:szCs w:val="22"/>
        </w:rPr>
        <w:t xml:space="preserve"> and/or  the unclear documents or data submitted together with </w:t>
      </w:r>
      <w:r w:rsidRPr="00CB0BA5">
        <w:rPr>
          <w:rFonts w:ascii="Times New Roman" w:hAnsi="Times New Roman" w:cs="Times New Roman"/>
          <w:sz w:val="22"/>
          <w:szCs w:val="22"/>
          <w:u w:val="single"/>
        </w:rPr>
        <w:t>the initial tender</w:t>
      </w:r>
      <w:r w:rsidRPr="00FF20F5">
        <w:rPr>
          <w:rFonts w:ascii="Times New Roman" w:hAnsi="Times New Roman" w:cs="Times New Roman"/>
          <w:sz w:val="22"/>
          <w:szCs w:val="22"/>
        </w:rPr>
        <w:t xml:space="preserve"> within a reasonable period of time set by it;</w:t>
      </w:r>
    </w:p>
    <w:p w14:paraId="359DA893" w14:textId="4534CE99" w:rsidR="00F87F43" w:rsidRPr="00FF20F5" w:rsidRDefault="00F87F43" w:rsidP="00CB0BA5">
      <w:pPr>
        <w:pStyle w:val="Numberedlist24"/>
        <w:ind w:left="1134" w:firstLine="0"/>
        <w:jc w:val="both"/>
        <w:rPr>
          <w:rFonts w:ascii="Times New Roman" w:hAnsi="Times New Roman" w:cs="Times New Roman"/>
          <w:sz w:val="22"/>
          <w:szCs w:val="22"/>
        </w:rPr>
      </w:pPr>
      <w:r w:rsidRPr="00FF20F5">
        <w:rPr>
          <w:rFonts w:ascii="Times New Roman" w:hAnsi="Times New Roman" w:cs="Times New Roman"/>
          <w:sz w:val="22"/>
          <w:szCs w:val="22"/>
        </w:rPr>
        <w:lastRenderedPageBreak/>
        <w:t xml:space="preserve">the supplier must reply to the request in writing and clarify and/or clarify </w:t>
      </w:r>
      <w:r w:rsidRPr="007E203B">
        <w:rPr>
          <w:rFonts w:ascii="Times New Roman" w:hAnsi="Times New Roman" w:cs="Times New Roman"/>
          <w:sz w:val="22"/>
          <w:szCs w:val="22"/>
          <w:u w:val="single"/>
        </w:rPr>
        <w:t>the initial tender</w:t>
      </w:r>
      <w:r w:rsidRPr="00FF20F5">
        <w:rPr>
          <w:rFonts w:ascii="Times New Roman" w:hAnsi="Times New Roman" w:cs="Times New Roman"/>
          <w:sz w:val="22"/>
          <w:szCs w:val="22"/>
        </w:rPr>
        <w:t xml:space="preserve"> by the deadline set by the Contracting Entity as required by the Contracting Entity;</w:t>
      </w:r>
    </w:p>
    <w:p w14:paraId="317AF948" w14:textId="052795B2" w:rsidR="00C90B12" w:rsidRPr="00282EBA" w:rsidRDefault="00C94F0B" w:rsidP="00F24DF2">
      <w:pPr>
        <w:pStyle w:val="Numberedlist24"/>
        <w:ind w:left="1134" w:firstLine="0"/>
        <w:jc w:val="both"/>
        <w:rPr>
          <w:rFonts w:ascii="Times New Roman" w:hAnsi="Times New Roman" w:cs="Times New Roman"/>
          <w:sz w:val="22"/>
          <w:szCs w:val="22"/>
        </w:rPr>
      </w:pPr>
      <w:r w:rsidRPr="007E203B">
        <w:rPr>
          <w:rFonts w:ascii="Times New Roman" w:hAnsi="Times New Roman" w:cs="Times New Roman"/>
          <w:sz w:val="22"/>
          <w:szCs w:val="22"/>
          <w:u w:val="single"/>
        </w:rPr>
        <w:t>initial tenders</w:t>
      </w:r>
      <w:r w:rsidRPr="00FF20F5">
        <w:rPr>
          <w:rFonts w:ascii="Times New Roman" w:hAnsi="Times New Roman" w:cs="Times New Roman"/>
          <w:sz w:val="22"/>
          <w:szCs w:val="22"/>
        </w:rPr>
        <w:t xml:space="preserve"> shall be revised, supplemented or clarified in accordance with the rules established by the Public Procurement Service (Order No. 1S-240 of the Director of the Public Procurement Service of 30.12.2022 "On the Approval of the Rules for the Clarification, Supplementation or Clarification of Tenders" with subsequent amendments).</w:t>
      </w:r>
    </w:p>
    <w:p w14:paraId="2E6E284D" w14:textId="6988769D" w:rsidR="00CB0BA5" w:rsidRPr="00F24DF2" w:rsidRDefault="00CB0BA5" w:rsidP="00F24DF2">
      <w:pPr>
        <w:pStyle w:val="Numberedlist23"/>
        <w:ind w:left="1418"/>
        <w:jc w:val="both"/>
        <w:rPr>
          <w:rFonts w:ascii="Times New Roman" w:hAnsi="Times New Roman" w:cs="Times New Roman"/>
          <w:sz w:val="22"/>
          <w:szCs w:val="22"/>
        </w:rPr>
      </w:pPr>
      <w:r w:rsidRPr="00F24DF2">
        <w:rPr>
          <w:rFonts w:ascii="Times New Roman" w:hAnsi="Times New Roman" w:cs="Times New Roman"/>
          <w:sz w:val="22"/>
          <w:szCs w:val="22"/>
        </w:rPr>
        <w:t xml:space="preserve">A vendor's initial quote </w:t>
      </w:r>
      <w:r w:rsidRPr="00F24DF2">
        <w:rPr>
          <w:rFonts w:ascii="Times New Roman" w:hAnsi="Times New Roman" w:cs="Times New Roman"/>
          <w:b/>
          <w:bCs/>
          <w:sz w:val="22"/>
          <w:szCs w:val="22"/>
        </w:rPr>
        <w:t>is rejected when</w:t>
      </w:r>
      <w:r w:rsidRPr="00F24DF2">
        <w:rPr>
          <w:rFonts w:ascii="Times New Roman" w:hAnsi="Times New Roman" w:cs="Times New Roman"/>
          <w:sz w:val="22"/>
          <w:szCs w:val="22"/>
        </w:rPr>
        <w:t xml:space="preserve"> :</w:t>
      </w:r>
    </w:p>
    <w:p w14:paraId="530CD0FD" w14:textId="0AE15DA5" w:rsidR="00CB0BA5" w:rsidRPr="00282EBA" w:rsidRDefault="00CB0BA5" w:rsidP="00F24DF2">
      <w:pPr>
        <w:pStyle w:val="Numberedlist24"/>
        <w:ind w:left="1134" w:firstLine="0"/>
        <w:jc w:val="both"/>
        <w:rPr>
          <w:rFonts w:ascii="Times New Roman" w:hAnsi="Times New Roman" w:cs="Times New Roman"/>
          <w:sz w:val="22"/>
          <w:szCs w:val="22"/>
        </w:rPr>
      </w:pPr>
      <w:r w:rsidRPr="00282EBA">
        <w:rPr>
          <w:rFonts w:ascii="Times New Roman" w:hAnsi="Times New Roman" w:cs="Times New Roman"/>
          <w:sz w:val="22"/>
          <w:szCs w:val="22"/>
          <w:u w:val="single"/>
        </w:rPr>
        <w:t>the initial offer</w:t>
      </w:r>
      <w:r w:rsidRPr="00282EBA">
        <w:rPr>
          <w:rFonts w:ascii="Times New Roman" w:hAnsi="Times New Roman" w:cs="Times New Roman"/>
          <w:sz w:val="22"/>
          <w:szCs w:val="22"/>
        </w:rPr>
        <w:t xml:space="preserve"> does not comply with the requirements of the procurement documents (e.g., the proposed goods (Buses) do not comply with the requirements set out in the Specification);</w:t>
      </w:r>
    </w:p>
    <w:p w14:paraId="62B15024" w14:textId="13EC72FB" w:rsidR="00C90B12" w:rsidRPr="00282EBA" w:rsidRDefault="00CB0BA5" w:rsidP="00F24DF2">
      <w:pPr>
        <w:pStyle w:val="Numberedlist24"/>
        <w:ind w:left="1134" w:firstLine="0"/>
        <w:jc w:val="both"/>
        <w:rPr>
          <w:rFonts w:ascii="Times New Roman" w:hAnsi="Times New Roman" w:cs="Times New Roman"/>
          <w:sz w:val="22"/>
          <w:szCs w:val="22"/>
        </w:rPr>
      </w:pPr>
      <w:r w:rsidRPr="00282EBA">
        <w:rPr>
          <w:rFonts w:ascii="Times New Roman" w:hAnsi="Times New Roman" w:cs="Times New Roman"/>
          <w:sz w:val="22"/>
          <w:szCs w:val="22"/>
        </w:rPr>
        <w:t>the supplier did not explain or clarify the initial tender within the time limit set by the Contracting Entity.</w:t>
      </w:r>
    </w:p>
    <w:p w14:paraId="220D00A4" w14:textId="78174577" w:rsidR="00674501" w:rsidRPr="00F24DF2" w:rsidRDefault="003D67E3" w:rsidP="00F24DF2">
      <w:pPr>
        <w:pStyle w:val="Numberedlist24"/>
        <w:ind w:left="1134" w:firstLine="0"/>
        <w:jc w:val="both"/>
        <w:rPr>
          <w:rFonts w:ascii="Times New Roman" w:hAnsi="Times New Roman" w:cs="Times New Roman"/>
          <w:sz w:val="22"/>
          <w:szCs w:val="22"/>
        </w:rPr>
      </w:pPr>
      <w:r w:rsidRPr="00F24DF2">
        <w:rPr>
          <w:rFonts w:ascii="Times New Roman" w:hAnsi="Times New Roman" w:cs="Times New Roman"/>
          <w:sz w:val="22"/>
          <w:szCs w:val="22"/>
        </w:rPr>
        <w:t xml:space="preserve">All suppliers who have submitted initial bids and whose initial bids </w:t>
      </w:r>
      <w:r w:rsidRPr="003755F3">
        <w:rPr>
          <w:rFonts w:ascii="Times New Roman" w:hAnsi="Times New Roman" w:cs="Times New Roman"/>
          <w:b/>
          <w:bCs/>
          <w:sz w:val="22"/>
          <w:szCs w:val="22"/>
        </w:rPr>
        <w:t xml:space="preserve">meet the </w:t>
      </w:r>
      <w:r w:rsidRPr="00F24DF2">
        <w:rPr>
          <w:rFonts w:ascii="Times New Roman" w:hAnsi="Times New Roman" w:cs="Times New Roman"/>
          <w:sz w:val="22"/>
          <w:szCs w:val="22"/>
        </w:rPr>
        <w:t xml:space="preserve"> requirements of the procurement documents (conditions) will  be invited to the Negotiations.</w:t>
      </w:r>
    </w:p>
    <w:p w14:paraId="67DE6A0B" w14:textId="17B610E1" w:rsidR="005F026C" w:rsidRPr="00161262" w:rsidRDefault="008F6AAE" w:rsidP="00FF15D6">
      <w:pPr>
        <w:pStyle w:val="Numberedlist22"/>
        <w:keepNext/>
        <w:widowControl/>
        <w:suppressLineNumbers/>
        <w:suppressAutoHyphens/>
        <w:spacing w:line="264" w:lineRule="auto"/>
        <w:ind w:left="0" w:firstLine="0"/>
        <w:jc w:val="both"/>
        <w:rPr>
          <w:rFonts w:ascii="Times New Roman" w:hAnsi="Times New Roman" w:cs="Times New Roman"/>
          <w:sz w:val="22"/>
          <w:szCs w:val="22"/>
        </w:rPr>
      </w:pPr>
      <w:r w:rsidRPr="00161262">
        <w:rPr>
          <w:rFonts w:ascii="Times New Roman" w:eastAsiaTheme="minorEastAsia" w:hAnsi="Times New Roman" w:cs="Times New Roman"/>
          <w:b/>
          <w:bCs/>
          <w:sz w:val="22"/>
          <w:szCs w:val="22"/>
        </w:rPr>
        <w:t>During the negotiations with suppliers, the following will be negotiated:</w:t>
      </w:r>
    </w:p>
    <w:p w14:paraId="5A97195C" w14:textId="335544B7" w:rsidR="00674501" w:rsidRDefault="00674501" w:rsidP="00161262">
      <w:pPr>
        <w:pStyle w:val="Numberedlist23"/>
        <w:widowControl/>
        <w:suppressLineNumbers/>
        <w:suppressAutoHyphens/>
        <w:spacing w:line="264" w:lineRule="auto"/>
        <w:ind w:left="426" w:firstLine="0"/>
        <w:jc w:val="both"/>
        <w:rPr>
          <w:rFonts w:ascii="Times New Roman" w:hAnsi="Times New Roman" w:cs="Times New Roman"/>
          <w:sz w:val="22"/>
          <w:szCs w:val="22"/>
        </w:rPr>
      </w:pPr>
      <w:r w:rsidRPr="00161262">
        <w:rPr>
          <w:rFonts w:ascii="Times New Roman" w:hAnsi="Times New Roman" w:cs="Times New Roman"/>
          <w:sz w:val="22"/>
          <w:szCs w:val="22"/>
        </w:rPr>
        <w:t xml:space="preserve">the rate of 1 (one) km excluding VAT indicated </w:t>
      </w:r>
      <w:r w:rsidRPr="00161262">
        <w:rPr>
          <w:rFonts w:ascii="Times New Roman" w:hAnsi="Times New Roman" w:cs="Times New Roman"/>
          <w:sz w:val="22"/>
          <w:szCs w:val="22"/>
          <w:u w:val="single"/>
        </w:rPr>
        <w:t xml:space="preserve"> in the table in Chapter 4 of the initial proposal</w:t>
      </w:r>
      <w:r w:rsidR="0079438C" w:rsidRPr="00161262">
        <w:rPr>
          <w:rFonts w:ascii="Times New Roman" w:hAnsi="Times New Roman" w:cs="Times New Roman"/>
          <w:sz w:val="22"/>
          <w:szCs w:val="22"/>
        </w:rPr>
        <w:t xml:space="preserve">, which can only be reduced during the negotiations; </w:t>
      </w:r>
    </w:p>
    <w:p w14:paraId="4E9C5801" w14:textId="780457BD" w:rsidR="00A12FE5" w:rsidRPr="00671164" w:rsidRDefault="00C9587C" w:rsidP="00671164">
      <w:pPr>
        <w:pStyle w:val="Numberedlist23"/>
        <w:widowControl/>
        <w:suppressLineNumbers/>
        <w:suppressAutoHyphens/>
        <w:spacing w:line="264" w:lineRule="auto"/>
        <w:ind w:left="426" w:firstLine="0"/>
        <w:jc w:val="both"/>
        <w:rPr>
          <w:rFonts w:ascii="Times New Roman" w:hAnsi="Times New Roman" w:cs="Times New Roman"/>
          <w:sz w:val="22"/>
          <w:szCs w:val="22"/>
        </w:rPr>
      </w:pPr>
      <w:r w:rsidRPr="00671164">
        <w:rPr>
          <w:rFonts w:ascii="Times New Roman" w:eastAsiaTheme="minorEastAsia" w:hAnsi="Times New Roman" w:cs="Times New Roman"/>
          <w:sz w:val="22"/>
          <w:szCs w:val="22"/>
        </w:rPr>
        <w:t>The time limit for the delivery of buses,</w:t>
      </w:r>
      <w:r w:rsidR="00671164" w:rsidRPr="00671164">
        <w:rPr>
          <w:rFonts w:ascii="Times New Roman" w:hAnsi="Times New Roman" w:cs="Times New Roman"/>
          <w:sz w:val="22"/>
          <w:szCs w:val="22"/>
        </w:rPr>
        <w:t xml:space="preserve"> which can only be reduced during negotiations </w:t>
      </w:r>
      <w:r w:rsidRPr="00671164">
        <w:rPr>
          <w:rFonts w:ascii="Times New Roman" w:eastAsiaTheme="minorEastAsia" w:hAnsi="Times New Roman" w:cs="Times New Roman"/>
          <w:sz w:val="22"/>
          <w:szCs w:val="22"/>
        </w:rPr>
        <w:t>(Clause 1.4 of the Technical Specification);</w:t>
      </w:r>
    </w:p>
    <w:p w14:paraId="2E0A6C16" w14:textId="36BC95FF" w:rsidR="00A12FE5" w:rsidRPr="00161262" w:rsidRDefault="00C13B67" w:rsidP="00161262">
      <w:pPr>
        <w:pStyle w:val="Numberedlist23"/>
        <w:ind w:left="426" w:firstLine="0"/>
        <w:rPr>
          <w:rFonts w:ascii="Times New Roman" w:hAnsi="Times New Roman" w:cs="Times New Roman"/>
          <w:sz w:val="22"/>
          <w:szCs w:val="22"/>
        </w:rPr>
      </w:pPr>
      <w:r w:rsidRPr="00161262">
        <w:rPr>
          <w:rFonts w:ascii="Times New Roman" w:hAnsi="Times New Roman" w:cs="Times New Roman"/>
          <w:sz w:val="22"/>
          <w:szCs w:val="22"/>
        </w:rPr>
        <w:t>The terms of the draft Procurement Agreement are not negotiated.</w:t>
      </w:r>
    </w:p>
    <w:p w14:paraId="71AA4AA2" w14:textId="77777777" w:rsidR="005F026C" w:rsidRPr="00241560" w:rsidRDefault="00473FC8" w:rsidP="00FF15D6">
      <w:pPr>
        <w:pStyle w:val="Numberedlist22"/>
        <w:widowControl/>
        <w:spacing w:line="264" w:lineRule="auto"/>
        <w:ind w:left="0" w:firstLine="0"/>
        <w:jc w:val="both"/>
        <w:rPr>
          <w:rFonts w:ascii="Times New Roman" w:hAnsi="Times New Roman" w:cs="Times New Roman"/>
          <w:b/>
          <w:bCs/>
          <w:sz w:val="22"/>
          <w:szCs w:val="22"/>
          <w:u w:val="single"/>
        </w:rPr>
      </w:pPr>
      <w:r w:rsidRPr="00241560">
        <w:rPr>
          <w:rFonts w:ascii="Times New Roman" w:hAnsi="Times New Roman" w:cs="Times New Roman"/>
          <w:b/>
          <w:bCs/>
          <w:sz w:val="22"/>
          <w:szCs w:val="22"/>
          <w:u w:val="single"/>
        </w:rPr>
        <w:t xml:space="preserve">Other requirements in the procurement conditions are considered to be minimum requirements that will not be negotiated and that all tenders submitted by the supplier must meet. </w:t>
      </w:r>
    </w:p>
    <w:p w14:paraId="06FB9880" w14:textId="08BEAC78" w:rsidR="00F52153" w:rsidRPr="00427DC1" w:rsidRDefault="008F6AAE" w:rsidP="00427DC1">
      <w:pPr>
        <w:pStyle w:val="Numberedlist22"/>
        <w:widowControl/>
        <w:spacing w:line="264" w:lineRule="auto"/>
        <w:ind w:left="0" w:firstLine="0"/>
        <w:jc w:val="both"/>
        <w:rPr>
          <w:rFonts w:ascii="Times New Roman" w:hAnsi="Times New Roman" w:cs="Times New Roman"/>
          <w:color w:val="auto"/>
          <w:sz w:val="22"/>
          <w:szCs w:val="22"/>
        </w:rPr>
      </w:pPr>
      <w:r w:rsidRPr="00BE06FC">
        <w:rPr>
          <w:rFonts w:ascii="Times New Roman" w:eastAsiaTheme="minorEastAsia" w:hAnsi="Times New Roman" w:cs="Times New Roman"/>
          <w:sz w:val="22"/>
          <w:szCs w:val="22"/>
        </w:rPr>
        <w:t xml:space="preserve">Negotiations will be conducted orally, by inviting suppliers to a meeting, or in writing by means of CVP IS correspondence with the supplier. The contracting entity shall </w:t>
      </w:r>
      <w:r w:rsidRPr="00BE06FC">
        <w:rPr>
          <w:rFonts w:ascii="Times New Roman" w:eastAsiaTheme="minorEastAsia" w:hAnsi="Times New Roman" w:cs="Times New Roman"/>
          <w:color w:val="auto"/>
          <w:sz w:val="22"/>
          <w:szCs w:val="22"/>
        </w:rPr>
        <w:t>also inform the suppliers of the method of negotiation when informing suppliers of the opening of negotiations. In the sent invitation to the Negotiations, the Contracting Entity shall indicate the place, time and other information of the Negotiations specified in Item 1 of Annex 5 to the Law on Procurement, if it has not been provided in the procurement documents.</w:t>
      </w:r>
    </w:p>
    <w:p w14:paraId="4FDF3FEE" w14:textId="2A79237D" w:rsidR="00C03AF8" w:rsidRPr="00C03AF8" w:rsidRDefault="00C03AF8" w:rsidP="00C03AF8">
      <w:pPr>
        <w:pStyle w:val="Numberedlist22"/>
        <w:ind w:left="0" w:firstLine="0"/>
        <w:jc w:val="both"/>
        <w:rPr>
          <w:rFonts w:ascii="Times New Roman" w:hAnsi="Times New Roman" w:cs="Times New Roman"/>
          <w:color w:val="auto"/>
          <w:sz w:val="22"/>
          <w:szCs w:val="22"/>
        </w:rPr>
      </w:pPr>
      <w:r w:rsidRPr="00C03AF8">
        <w:rPr>
          <w:rFonts w:ascii="Times New Roman" w:hAnsi="Times New Roman" w:cs="Times New Roman"/>
          <w:color w:val="auto"/>
          <w:sz w:val="22"/>
          <w:szCs w:val="22"/>
        </w:rPr>
        <w:t>If the supplier's representative is unable to attend the Negotiations within the time specified in the invitation for valid reasons, he must notify the Commission within a reasonable time (no later than 1 working day) before the start of the Negotiations, so that the next time of the Negotiations can be agreed.</w:t>
      </w:r>
    </w:p>
    <w:p w14:paraId="38C64BDE" w14:textId="7E14CFA3" w:rsidR="00CB7474" w:rsidRPr="00DE6A1E" w:rsidRDefault="00CB7474" w:rsidP="00CD7C2D">
      <w:pPr>
        <w:pStyle w:val="Numberedlist22"/>
        <w:ind w:left="0" w:firstLine="0"/>
        <w:jc w:val="both"/>
        <w:rPr>
          <w:rFonts w:ascii="Times New Roman" w:hAnsi="Times New Roman" w:cs="Times New Roman"/>
          <w:color w:val="auto"/>
          <w:sz w:val="22"/>
          <w:szCs w:val="22"/>
        </w:rPr>
      </w:pPr>
      <w:r w:rsidRPr="00DE6A1E">
        <w:rPr>
          <w:rFonts w:ascii="Times New Roman" w:hAnsi="Times New Roman" w:cs="Times New Roman"/>
          <w:color w:val="auto"/>
          <w:sz w:val="22"/>
          <w:szCs w:val="22"/>
        </w:rPr>
        <w:t>If the Supplier fails to attend the Negotiation Meeting without a justified reason, fails to contact the Supplier when the Negotiations are conducted remotely, and/or fails to submit the final offer by means of CVP IS within the deadline set by the Contracting Entity, it shall be considered that the Supplier has refused to participate in the further stages of the procurement</w:t>
      </w:r>
      <w:r w:rsidR="00DE6A1E" w:rsidRPr="00DE6A1E">
        <w:rPr>
          <w:rFonts w:ascii="Times New Roman" w:hAnsi="Times New Roman" w:cs="Times New Roman"/>
          <w:sz w:val="22"/>
          <w:szCs w:val="22"/>
        </w:rPr>
        <w:t xml:space="preserve"> procedure and </w:t>
      </w:r>
      <w:r w:rsidR="00DE6A1E" w:rsidRPr="00DE6A1E">
        <w:rPr>
          <w:rFonts w:ascii="Times New Roman" w:hAnsi="Times New Roman" w:cs="Times New Roman"/>
          <w:color w:val="auto"/>
          <w:sz w:val="22"/>
          <w:szCs w:val="22"/>
        </w:rPr>
        <w:t>the Contracting Entity shall have the right to reject the tender of this Supplier and to benefit from the assurance of the validity of the Tender (if applicable).</w:t>
      </w:r>
    </w:p>
    <w:p w14:paraId="4849FB2E" w14:textId="2679B308" w:rsidR="00CD7C2D" w:rsidRPr="009A5F91" w:rsidRDefault="00CD7C2D" w:rsidP="00CD7C2D">
      <w:pPr>
        <w:pStyle w:val="Numberedlist22"/>
        <w:ind w:left="0" w:firstLine="0"/>
        <w:jc w:val="both"/>
        <w:rPr>
          <w:rFonts w:ascii="Times New Roman" w:hAnsi="Times New Roman" w:cs="Times New Roman"/>
          <w:color w:val="auto"/>
          <w:sz w:val="22"/>
          <w:szCs w:val="22"/>
        </w:rPr>
      </w:pPr>
      <w:r w:rsidRPr="009A5F91">
        <w:rPr>
          <w:rFonts w:ascii="Times New Roman" w:hAnsi="Times New Roman" w:cs="Times New Roman"/>
          <w:color w:val="auto"/>
          <w:sz w:val="22"/>
          <w:szCs w:val="22"/>
        </w:rPr>
        <w:t xml:space="preserve">After the negotiation phase, suppliers will be notified of the changes to the Procurement Conditions, according to which suppliers will be obliged to submit </w:t>
      </w:r>
      <w:r w:rsidRPr="009A5F91">
        <w:rPr>
          <w:rFonts w:ascii="Times New Roman" w:hAnsi="Times New Roman" w:cs="Times New Roman"/>
          <w:color w:val="auto"/>
          <w:sz w:val="22"/>
          <w:szCs w:val="22"/>
          <w:u w:val="single"/>
        </w:rPr>
        <w:t>final bids</w:t>
      </w:r>
      <w:r w:rsidRPr="009A5F91">
        <w:rPr>
          <w:rFonts w:ascii="Times New Roman" w:hAnsi="Times New Roman" w:cs="Times New Roman"/>
          <w:color w:val="auto"/>
          <w:sz w:val="22"/>
          <w:szCs w:val="22"/>
        </w:rPr>
        <w:t xml:space="preserve">. The Contracting Entity may not make such changes to the Procurement Conditions, which, if included in the initial requirements of the Procurement Conditions, would have made it possible to accept the applications of other candidates and/or the tenders of the suppliers, or the procurement would have been of interest to more suppliers. </w:t>
      </w:r>
      <w:r w:rsidR="00F655CC" w:rsidRPr="009A5F91">
        <w:rPr>
          <w:rFonts w:ascii="Times New Roman" w:hAnsi="Times New Roman" w:cs="Times New Roman"/>
          <w:b/>
          <w:bCs/>
          <w:color w:val="auto"/>
          <w:sz w:val="22"/>
          <w:szCs w:val="22"/>
        </w:rPr>
        <w:t>If the supplier fails to submit a final tender within the time limit set by the Contracting Entity, it shall be deemed to have refused to participate in the procurement and the Contracting Entity shall not be entitled to avail itself of the assurance of the validity of the Supplier's tender.</w:t>
      </w:r>
    </w:p>
    <w:p w14:paraId="41570F2B" w14:textId="77777777" w:rsidR="0015227D" w:rsidRDefault="00552609" w:rsidP="0015227D">
      <w:pPr>
        <w:pStyle w:val="Numberedlist22"/>
        <w:ind w:left="0" w:firstLine="0"/>
        <w:jc w:val="both"/>
        <w:rPr>
          <w:rFonts w:ascii="Times New Roman" w:hAnsi="Times New Roman" w:cs="Times New Roman"/>
          <w:color w:val="auto"/>
          <w:sz w:val="22"/>
          <w:szCs w:val="22"/>
          <w:u w:val="single"/>
        </w:rPr>
      </w:pPr>
      <w:r w:rsidRPr="00552609">
        <w:rPr>
          <w:rFonts w:ascii="Times New Roman" w:hAnsi="Times New Roman" w:cs="Times New Roman"/>
          <w:color w:val="auto"/>
          <w:sz w:val="22"/>
          <w:szCs w:val="22"/>
          <w:u w:val="single"/>
        </w:rPr>
        <w:t>In the absence of a final offer, the Supplier shall be deemed not to participate in the further stages of the Procurement Procedure.</w:t>
      </w:r>
    </w:p>
    <w:p w14:paraId="7B2DE80C" w14:textId="1FCAC793" w:rsidR="0015227D" w:rsidRPr="0015227D" w:rsidRDefault="0015227D" w:rsidP="0015227D">
      <w:pPr>
        <w:pStyle w:val="Numberedlist22"/>
        <w:ind w:left="0" w:firstLine="0"/>
        <w:jc w:val="both"/>
        <w:rPr>
          <w:rFonts w:ascii="Times New Roman" w:hAnsi="Times New Roman" w:cs="Times New Roman"/>
          <w:color w:val="auto"/>
          <w:sz w:val="22"/>
          <w:szCs w:val="22"/>
          <w:u w:val="single"/>
        </w:rPr>
      </w:pPr>
      <w:r w:rsidRPr="0015227D">
        <w:rPr>
          <w:rFonts w:ascii="Times New Roman" w:hAnsi="Times New Roman" w:cs="Times New Roman"/>
          <w:color w:val="auto"/>
          <w:sz w:val="22"/>
          <w:szCs w:val="22"/>
        </w:rPr>
        <w:t>The price and/or rates indicated in the final offers may not be higher than those negotiated during the Negotiations or specified in the initial offer.</w:t>
      </w:r>
    </w:p>
    <w:p w14:paraId="3ECE3D8B" w14:textId="77777777" w:rsidR="00501506" w:rsidRDefault="0015227D" w:rsidP="0015227D">
      <w:pPr>
        <w:widowControl/>
        <w:jc w:val="both"/>
        <w:rPr>
          <w:rFonts w:ascii="Times New Roman" w:hAnsi="Times New Roman" w:cs="Times New Roman"/>
          <w:color w:val="auto"/>
          <w:sz w:val="22"/>
          <w:szCs w:val="22"/>
        </w:rPr>
      </w:pPr>
      <w:r w:rsidRPr="0015227D">
        <w:rPr>
          <w:rFonts w:ascii="Times New Roman" w:hAnsi="Times New Roman" w:cs="Times New Roman"/>
          <w:color w:val="auto"/>
          <w:sz w:val="22"/>
          <w:szCs w:val="22"/>
        </w:rPr>
        <w:t>If the supplier submits a final tender that does not comply with this requirement, the Contracting Entity shall apply to the valuation the price and/or rates recorded in the Negotiation Protocol or, if they have not been fixed, those specified in the initial tender.</w:t>
      </w:r>
    </w:p>
    <w:p w14:paraId="2F809906" w14:textId="3361823D" w:rsidR="002D214B" w:rsidRPr="002D214B" w:rsidRDefault="002D214B" w:rsidP="0015227D">
      <w:pPr>
        <w:widowControl/>
        <w:jc w:val="both"/>
        <w:rPr>
          <w:rFonts w:ascii="Times New Roman" w:eastAsia="Yu Mincho" w:hAnsi="Times New Roman" w:cs="Times New Roman"/>
          <w:b/>
          <w:bCs/>
          <w:color w:val="auto"/>
          <w:sz w:val="22"/>
          <w:szCs w:val="22"/>
          <w:lang w:eastAsia="en-US" w:bidi="ar-SA"/>
        </w:rPr>
      </w:pPr>
      <w:r>
        <w:rPr>
          <w:rFonts w:ascii="Times New Roman" w:eastAsia="Calibri" w:hAnsi="Times New Roman" w:cs="Times New Roman"/>
          <w:color w:val="auto"/>
          <w:sz w:val="22"/>
          <w:szCs w:val="22"/>
          <w:lang w:eastAsia="en-US" w:bidi="ar-SA"/>
        </w:rPr>
        <w:t>11.14. The Contracting Entity shall inform the Supplier about the application of the conditions specified in Clause 11.13. If the Supplier does not agree with such a decision of the Contracting Entity in writing (by means of CVP IS), the Supplier shall be deemed to have amended its tender and the Contracting Entity shall reject such tender</w:t>
      </w:r>
      <w:r w:rsidR="008E2AEC" w:rsidRPr="008E2AEC">
        <w:rPr>
          <w:rFonts w:ascii="Times New Roman" w:hAnsi="Times New Roman" w:cs="Times New Roman"/>
          <w:sz w:val="22"/>
          <w:szCs w:val="22"/>
        </w:rPr>
        <w:t xml:space="preserve"> and </w:t>
      </w:r>
      <w:r w:rsidR="008E2AEC" w:rsidRPr="008E2AEC">
        <w:rPr>
          <w:rFonts w:ascii="Times New Roman" w:eastAsia="Calibri" w:hAnsi="Times New Roman" w:cs="Times New Roman"/>
          <w:color w:val="auto"/>
          <w:sz w:val="22"/>
          <w:szCs w:val="22"/>
          <w:lang w:eastAsia="en-US" w:bidi="ar-SA"/>
        </w:rPr>
        <w:t>shall have the right to reject the tender of this Supplier and benefit from the assurance of the validity of its tender.</w:t>
      </w:r>
    </w:p>
    <w:p w14:paraId="737B4AAD" w14:textId="5270F0F6" w:rsidR="002D214B" w:rsidRPr="002D214B" w:rsidRDefault="002D214B" w:rsidP="002D214B">
      <w:pPr>
        <w:widowControl/>
        <w:autoSpaceDE w:val="0"/>
        <w:autoSpaceDN w:val="0"/>
        <w:adjustRightInd w:val="0"/>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11.15. </w:t>
      </w:r>
      <w:r w:rsidRPr="002D214B">
        <w:rPr>
          <w:rFonts w:ascii="Times New Roman" w:eastAsia="Times New Roman" w:hAnsi="Times New Roman" w:cs="Times New Roman"/>
          <w:b/>
          <w:bCs/>
          <w:sz w:val="22"/>
          <w:szCs w:val="22"/>
          <w:lang w:bidi="ar-SA"/>
        </w:rPr>
        <w:t xml:space="preserve">During the negotiations, the Contracting Authority shall comply with the following conditions: </w:t>
      </w:r>
    </w:p>
    <w:p w14:paraId="5BECC455" w14:textId="6D017947"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11.15.1. negotiate with each supplier separately. The supplier with the lowest economic efficiency of the tender shall be invited to the Negotiations, and the latter shall be the supplier with the highest (in descending order of economic merit) or according to the deadline for the submission of initial tenders, i.e. the supplier with the earliest initial tender shall be invited to the Negotiations, and so on.</w:t>
      </w:r>
    </w:p>
    <w:p w14:paraId="2534E9E4" w14:textId="6F9CF3F7"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lastRenderedPageBreak/>
        <w:t>11.15.2. apply the same requirements, provide equal opportunities and provide the same information to all suppliers;</w:t>
      </w:r>
    </w:p>
    <w:p w14:paraId="0FA5A1DD" w14:textId="16BC9CA0" w:rsidR="002D214B" w:rsidRPr="002D214B" w:rsidRDefault="002D214B" w:rsidP="00835214">
      <w:pPr>
        <w:widowControl/>
        <w:autoSpaceDE w:val="0"/>
        <w:autoSpaceDN w:val="0"/>
        <w:adjustRightInd w:val="0"/>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11.15.3. when providing information, the Contracting Entity will not discriminate against suppliers; </w:t>
      </w:r>
    </w:p>
    <w:p w14:paraId="603F459E" w14:textId="7C489058" w:rsidR="002D214B" w:rsidRPr="002D214B" w:rsidRDefault="00381F1B" w:rsidP="00835214">
      <w:pPr>
        <w:widowControl/>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11.15.4. if the Negotiations take place orally at the place designated by the Contracting Authority, they shall be recorded. The minutes of the negotiations shall be signed by the President of the Commission (or his alternate) and by the authorised representative of the participant negotiated. If the Negotiations are conducted remotely by electronic means of communication, the protocol shall not be signed. Negotiations shall not be recorded if they are conducted by means of CVP IS.</w:t>
      </w:r>
    </w:p>
    <w:p w14:paraId="6952F2D8" w14:textId="4D9CC804" w:rsidR="00DF1AD3" w:rsidRDefault="00381F1B" w:rsidP="007306E1">
      <w:pPr>
        <w:widowControl/>
        <w:ind w:left="567"/>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11.15.5. Negotiations may be conducted by the Supplier's manager or persons duly authorised by him. Upon request of the contracting entity, the supplier's representative(s) must provide documents confirming the identity of the person and his/her authorization.</w:t>
      </w:r>
    </w:p>
    <w:p w14:paraId="57F8EFE6" w14:textId="313A034D" w:rsidR="009D305B" w:rsidRDefault="002F680D" w:rsidP="00381F1B">
      <w:pPr>
        <w:widowControl/>
        <w:jc w:val="both"/>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11.16.</w:t>
      </w:r>
      <w:r w:rsidRPr="002F680D">
        <w:rPr>
          <w:rFonts w:ascii="Times New Roman" w:eastAsia="Times New Roman" w:hAnsi="Times New Roman" w:cs="Times New Roman"/>
          <w:sz w:val="22"/>
          <w:szCs w:val="22"/>
          <w:lang w:bidi="ar-SA"/>
        </w:rPr>
        <w:tab/>
        <w:t xml:space="preserve">The Commission shall examine and assess the </w:t>
      </w:r>
      <w:r w:rsidRPr="002F680D">
        <w:rPr>
          <w:rFonts w:ascii="Times New Roman" w:eastAsia="Times New Roman" w:hAnsi="Times New Roman" w:cs="Times New Roman"/>
          <w:b/>
          <w:bCs/>
          <w:sz w:val="22"/>
          <w:szCs w:val="22"/>
          <w:lang w:bidi="ar-SA"/>
        </w:rPr>
        <w:t>final proposals</w:t>
      </w:r>
      <w:r w:rsidRPr="002F680D">
        <w:rPr>
          <w:rFonts w:ascii="Times New Roman" w:eastAsia="Times New Roman" w:hAnsi="Times New Roman" w:cs="Times New Roman"/>
          <w:sz w:val="22"/>
          <w:szCs w:val="22"/>
          <w:lang w:bidi="ar-SA"/>
        </w:rPr>
        <w:t>, the compliance of their prices with the requirements set out in the procurement documents and the Law on Procurement, compare them and determine the tenderer who submitted the most economically advantageous tender, which can be recognized as the winner;</w:t>
      </w:r>
    </w:p>
    <w:p w14:paraId="727EFDD9" w14:textId="6D56A3DD" w:rsidR="009D7695"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4F2A6B">
        <w:rPr>
          <w:rFonts w:ascii="Times New Roman" w:eastAsia="Calibri" w:hAnsi="Times New Roman" w:cs="Times New Roman"/>
          <w:sz w:val="22"/>
          <w:szCs w:val="22"/>
          <w:lang w:bidi="ar-SA"/>
        </w:rPr>
        <w:t xml:space="preserve">The Commission </w:t>
      </w:r>
      <w:r w:rsidRPr="004F2A6B">
        <w:rPr>
          <w:rFonts w:ascii="Times New Roman" w:eastAsia="Calibri" w:hAnsi="Times New Roman" w:cs="Times New Roman"/>
          <w:color w:val="auto"/>
          <w:sz w:val="22"/>
          <w:szCs w:val="22"/>
          <w:lang w:bidi="ar-SA"/>
        </w:rPr>
        <w:t xml:space="preserve">shall assess the relevant documents of the tenderer submitting the most economically advantageous final tender, confirming the absence of grounds for its exclusion, </w:t>
      </w:r>
      <w:r w:rsidRPr="004F2A6B">
        <w:rPr>
          <w:rFonts w:ascii="Times New Roman" w:eastAsia="Calibri" w:hAnsi="Times New Roman" w:cs="Times New Roman"/>
          <w:b/>
          <w:bCs/>
          <w:color w:val="auto"/>
          <w:sz w:val="22"/>
          <w:szCs w:val="22"/>
          <w:lang w:bidi="ar-SA"/>
        </w:rPr>
        <w:t>if, in accordance with Clause 3.3 of the Procurement Conditions, these documents will be requested to be submitted</w:t>
      </w:r>
      <w:r w:rsidRPr="004F2A6B">
        <w:rPr>
          <w:rFonts w:ascii="Times New Roman" w:eastAsia="Calibri" w:hAnsi="Times New Roman" w:cs="Times New Roman"/>
          <w:color w:val="auto"/>
          <w:sz w:val="22"/>
          <w:szCs w:val="22"/>
          <w:lang w:bidi="ar-SA"/>
        </w:rPr>
        <w:t xml:space="preserve">, compliance with the qualification requirements and the standards of the quality management system and/or the environmental management system (if such requirements are imposed in the procurement). If the tenderer who has been asked to provide relevant documents confirming the absence of grounds for its exclusion and compliance with the qualification requirements, does not submit these documents or provides inaccurate data and does not specify them at the request of the Contracting Entity, whether the Contracting Entity determines that the Tenderer meets at least one of the grounds for exclusion set out in the procurement documents, whether the qualification of the Tenderer does not meet the requirements set out in the Procurement Documents, whether the Tenderer does not comply with the quality management and/or the standards of the environmental management system, in which case the Contracting Authority shall assess the relevant documents of the next tenderer that submitted the most economically advantageous tender, confirming the absence of grounds for its exclusion, </w:t>
      </w:r>
      <w:r w:rsidRPr="004F2A6B">
        <w:rPr>
          <w:rFonts w:ascii="Times New Roman" w:eastAsia="Calibri" w:hAnsi="Times New Roman" w:cs="Times New Roman"/>
          <w:b/>
          <w:bCs/>
          <w:color w:val="auto"/>
          <w:sz w:val="22"/>
          <w:szCs w:val="22"/>
          <w:lang w:bidi="ar-SA"/>
        </w:rPr>
        <w:t>if, in accordance with Clause 3.3 of the Procurement Conditions, these documents will be requested to be submitted</w:t>
      </w:r>
      <w:r w:rsidRPr="004F2A6B">
        <w:rPr>
          <w:rFonts w:ascii="Times New Roman" w:eastAsia="Calibri" w:hAnsi="Times New Roman" w:cs="Times New Roman"/>
          <w:color w:val="auto"/>
          <w:sz w:val="22"/>
          <w:szCs w:val="22"/>
          <w:lang w:bidi="ar-SA"/>
        </w:rPr>
        <w:t>, the conformity of qualification, compliance with the standards of the quality management system and/or the environmental management system. The contracting entity shall also assess whether the tender of the supplier submitting the most economically advantageous tender should not be rejected on other grounds;</w:t>
      </w:r>
    </w:p>
    <w:p w14:paraId="4C6CBAF1" w14:textId="3B30C218" w:rsidR="009D7695"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9D7695">
        <w:rPr>
          <w:rFonts w:ascii="Times New Roman" w:eastAsia="Calibri" w:hAnsi="Times New Roman" w:cs="Times New Roman"/>
          <w:color w:val="auto"/>
          <w:sz w:val="22"/>
          <w:szCs w:val="22"/>
          <w:lang w:bidi="ar-SA"/>
        </w:rPr>
        <w:t>determines the order of tenders (the order of tenders is not determined if the tender is submitted or, after the evaluation of the tenders, only one supplier remains), which includes the final tenders that have not been rejected, and determines the winning tender and takes the decision on the award of the contract. The order of tenders shall be determined in order of decreasing cost-effectiveness. In cases where the cost-effectiveness of the tenders of several tenderers is the same, the tenderer whose tender was submitted the earliest shall be entered in the queue before the queue of tenders.</w:t>
      </w:r>
    </w:p>
    <w:p w14:paraId="09CDACF8" w14:textId="5E37B495" w:rsidR="00233B26" w:rsidRPr="009D7695" w:rsidRDefault="00233B26" w:rsidP="00D545DA">
      <w:pPr>
        <w:pStyle w:val="Numberedlist22"/>
        <w:widowControl/>
        <w:numPr>
          <w:ilvl w:val="1"/>
          <w:numId w:val="16"/>
        </w:numPr>
        <w:tabs>
          <w:tab w:val="left" w:pos="284"/>
          <w:tab w:val="left" w:pos="426"/>
        </w:tabs>
        <w:autoSpaceDE w:val="0"/>
        <w:autoSpaceDN w:val="0"/>
        <w:adjustRightInd w:val="0"/>
        <w:ind w:left="0" w:firstLine="0"/>
        <w:jc w:val="both"/>
        <w:rPr>
          <w:rFonts w:ascii="Times New Roman" w:eastAsia="Calibri" w:hAnsi="Times New Roman" w:cs="Times New Roman"/>
          <w:sz w:val="22"/>
          <w:szCs w:val="22"/>
          <w:lang w:bidi="ar-SA"/>
        </w:rPr>
      </w:pPr>
      <w:r w:rsidRPr="009D7695">
        <w:rPr>
          <w:rFonts w:ascii="Times New Roman" w:eastAsia="Times New Roman" w:hAnsi="Times New Roman" w:cs="Times New Roman"/>
          <w:color w:val="auto"/>
          <w:kern w:val="16"/>
          <w:sz w:val="22"/>
          <w:szCs w:val="22"/>
          <w:lang w:eastAsia="ar-SA" w:bidi="ar-SA"/>
        </w:rPr>
        <w:t>When examining the final tender submitted by the participant and if it is established that the participant has submitted inaccurate, incomplete or erroneous documents or data confirming the absence of grounds for its exclusion, compliance with the qualification requirements, or the lack of these documents or data, and in the event of other uncertainties in the examination of the tenders without changing the essence of the tender, the following conditions shall be met:</w:t>
      </w:r>
    </w:p>
    <w:p w14:paraId="32716436" w14:textId="08C94A73"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11.19.1. The Contracting Entity shall request the Tenderer in writing, without violating the principles of equality of rights and transparency, to clarify, supplement or clarify such documents or data within a reasonable period set by the Contracting Entity;</w:t>
      </w:r>
    </w:p>
    <w:p w14:paraId="431E3559" w14:textId="0034607F"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11.19.2. the Participant must respond to the request in writing before the expiry of the deadline set by the Contracting Entity and clarify, supplement or clarify the tender as required by the Contracting Entity;</w:t>
      </w:r>
    </w:p>
    <w:p w14:paraId="78F166FA" w14:textId="7BF86B18" w:rsid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11.19.3. tenders shall be revised, supplemented or clarified in accordance with the rules established by the Public Procurement Service (Order No. 1S-240 of the Director of the Public Procurement Service of 30.12.2022 "On the Approval of the Rules for Clarifying, Supplementing or Clarifying Tenders" with subsequent amendments);</w:t>
      </w:r>
    </w:p>
    <w:p w14:paraId="0400B3FE" w14:textId="05206011" w:rsidR="009D7695"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11.19.4. If arithmetic errors in the calculation of the price are detected during the evaluation of the final tenders, the Participant is requested to correct them within the deadline specified by the Contracting Entity. When correcting arithmetic errors</w:t>
      </w:r>
      <w:r w:rsidR="00F54C33" w:rsidRPr="00F54C33">
        <w:rPr>
          <w:rFonts w:ascii="Times New Roman" w:eastAsia="Times New Roman" w:hAnsi="Times New Roman" w:cs="Times New Roman"/>
          <w:color w:val="auto"/>
          <w:kern w:val="16"/>
          <w:sz w:val="22"/>
          <w:szCs w:val="22"/>
          <w:u w:val="single"/>
          <w:lang w:eastAsia="ar-SA" w:bidi="ar-SA"/>
        </w:rPr>
        <w:t>, the fixed rate is not changed</w:t>
      </w:r>
      <w:r w:rsidR="00F54C33" w:rsidRPr="00F54C33">
        <w:rPr>
          <w:rFonts w:ascii="Times New Roman" w:eastAsia="Times New Roman" w:hAnsi="Times New Roman" w:cs="Times New Roman"/>
          <w:color w:val="auto"/>
          <w:kern w:val="16"/>
          <w:sz w:val="22"/>
          <w:szCs w:val="22"/>
          <w:lang w:eastAsia="ar-SA" w:bidi="ar-SA"/>
        </w:rPr>
        <w:t>.</w:t>
      </w:r>
    </w:p>
    <w:p w14:paraId="6008883E" w14:textId="5D419910" w:rsidR="00233B26" w:rsidRPr="00233B26" w:rsidRDefault="009D7695" w:rsidP="00694BCD">
      <w:pPr>
        <w:tabs>
          <w:tab w:val="left" w:pos="1134"/>
        </w:tabs>
        <w:autoSpaceDE w:val="0"/>
        <w:autoSpaceDN w:val="0"/>
        <w:adjustRightInd w:val="0"/>
        <w:ind w:left="709"/>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 xml:space="preserve">11.19.5. The contracting entity shall require the tenderer to justify the price of the tender or its components in the final tender if they appear to be abnormally low. The tender price indicated in the final tender shall in all cases be considered abnormally low if it is 30 per cent or more lower than the arithmetic average of the prices offered by all tenderers whose tenders have not been rejected for other reasons and whose tender price does not exceed the funds provided for the evaluation of tenders, determined and recorded in the documents prepared by the Contracting Entity prior to the commencement of the procurement procedure. </w:t>
      </w:r>
      <w:r>
        <w:rPr>
          <w:rFonts w:ascii="Times New Roman" w:eastAsia="Times New Roman" w:hAnsi="Times New Roman" w:cs="Times New Roman"/>
          <w:color w:val="auto"/>
          <w:kern w:val="16"/>
          <w:sz w:val="22"/>
          <w:szCs w:val="22"/>
          <w:lang w:eastAsia="ar-SA" w:bidi="ar-SA"/>
        </w:rPr>
        <w:lastRenderedPageBreak/>
        <w:t>The contracting entity, in order to ensure that abnormally low prices are justified, follows the provisions of Article 66 of the Law on Procurement.</w:t>
      </w:r>
    </w:p>
    <w:p w14:paraId="7D2754C5" w14:textId="59C48CBF" w:rsidR="009D305B" w:rsidRPr="00F54C33" w:rsidRDefault="0098431C" w:rsidP="00F54C33">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11.20. The Contracting Entity may not evaluate the final tender of the Tenderer in its entirety if, after checking its part, it determines that the tender must be rejected in accordance with the requirements of the Procurement Conditions or the Law on Procurement, or the PSO, i.e. the tender is unsuitable or inadmissible.</w:t>
      </w:r>
    </w:p>
    <w:p w14:paraId="5A63A3D9" w14:textId="50EF8A5B" w:rsidR="0098431C" w:rsidRDefault="0098431C" w:rsidP="0098431C">
      <w:pPr>
        <w:pStyle w:val="TEXTAS1"/>
        <w:ind w:left="0"/>
        <w:rPr>
          <w:b/>
          <w:color w:val="C00000"/>
          <w:lang w:val="lt-LT"/>
        </w:rPr>
      </w:pPr>
      <w:r>
        <w:t xml:space="preserve">11.21. </w:t>
      </w:r>
      <w:r w:rsidRPr="00D8700A">
        <w:rPr>
          <w:b/>
        </w:rPr>
        <w:t xml:space="preserve">Final tenders that meet the requirements set out in the procurement documents will be evaluated according to the criterion of their most economically advantageous evaluation of the final tenders – </w:t>
      </w:r>
      <w:r w:rsidRPr="00D8700A">
        <w:rPr>
          <w:b/>
          <w:color w:val="C00000"/>
        </w:rPr>
        <w:t>price-quality ratio (S).</w:t>
      </w:r>
    </w:p>
    <w:p w14:paraId="647DE10E" w14:textId="6C2A83A3"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11.21.1. The final tender with the highest scores will be recognised as the most economically advantageous.</w:t>
      </w:r>
    </w:p>
    <w:p w14:paraId="4C2FC13C" w14:textId="4140FB2C"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bookmarkStart w:id="31" w:name="_Hlk88635062"/>
      <w:r>
        <w:rPr>
          <w:rFonts w:ascii="Times New Roman" w:eastAsia="Times New Roman" w:hAnsi="Times New Roman" w:cs="Times New Roman"/>
          <w:color w:val="auto"/>
          <w:kern w:val="16"/>
          <w:sz w:val="22"/>
          <w:szCs w:val="22"/>
          <w:lang w:eastAsia="ar-SA" w:bidi="ar-SA"/>
        </w:rPr>
        <w:t>11.21.2. All numbers shall be rounded to 2 (two) decimal places during the calculation.</w:t>
      </w:r>
      <w:bookmarkEnd w:id="31"/>
    </w:p>
    <w:p w14:paraId="5F14EAE5" w14:textId="687F88EB" w:rsidR="00FC0475" w:rsidRPr="00FC0475" w:rsidRDefault="00FC0475" w:rsidP="00FC0475">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11.21.3. The following are the criteria for the evaluation of the most economically advantageous tender, their parameters, benchmarks, formulas by which the cost-effectiveness of the final tenders will be calculated:</w:t>
      </w:r>
    </w:p>
    <w:p w14:paraId="3C716008" w14:textId="77777777" w:rsidR="00FC0475" w:rsidRDefault="00FC0475" w:rsidP="0098431C">
      <w:pPr>
        <w:pStyle w:val="TEXTAS1"/>
        <w:ind w:left="0"/>
        <w:rPr>
          <w:b/>
          <w:color w:val="C00000"/>
          <w:lang w:val="lt-LT"/>
        </w:rPr>
      </w:pPr>
    </w:p>
    <w:p w14:paraId="778A9A6F" w14:textId="77777777" w:rsidR="00BB056C" w:rsidRPr="0061654F" w:rsidRDefault="00BB056C" w:rsidP="00BB056C">
      <w:pPr>
        <w:jc w:val="right"/>
        <w:textAlignment w:val="baseline"/>
        <w:rPr>
          <w:rFonts w:ascii="Times New Roman" w:hAnsi="Times New Roman" w:cs="Times New Roman"/>
          <w:bCs/>
          <w:color w:val="000000" w:themeColor="text1"/>
          <w:sz w:val="22"/>
          <w:szCs w:val="22"/>
        </w:rPr>
      </w:pPr>
      <w:r w:rsidRPr="0061654F">
        <w:rPr>
          <w:rFonts w:ascii="Times New Roman" w:hAnsi="Times New Roman" w:cs="Times New Roman"/>
          <w:bCs/>
          <w:color w:val="000000" w:themeColor="text1"/>
          <w:sz w:val="22"/>
          <w:szCs w:val="22"/>
        </w:rPr>
        <w:t>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4"/>
        <w:gridCol w:w="3949"/>
        <w:gridCol w:w="4440"/>
      </w:tblGrid>
      <w:tr w:rsidR="00BB056C" w:rsidRPr="0061654F" w14:paraId="6F34D9D5" w14:textId="77777777" w:rsidTr="00B4478D">
        <w:trPr>
          <w:trHeight w:val="504"/>
          <w:jc w:val="center"/>
        </w:trPr>
        <w:tc>
          <w:tcPr>
            <w:tcW w:w="790" w:type="pct"/>
            <w:shd w:val="clear" w:color="auto" w:fill="EDEDED" w:themeFill="accent3" w:themeFillTint="33"/>
            <w:vAlign w:val="center"/>
          </w:tcPr>
          <w:p w14:paraId="1B537B47" w14:textId="77777777" w:rsidR="00BB056C" w:rsidRPr="0061654F" w:rsidRDefault="00BB056C" w:rsidP="005F2B39">
            <w:pPr>
              <w:suppressLineNumbers/>
              <w:suppressAutoHyphens/>
              <w:autoSpaceDE w:val="0"/>
              <w:autoSpaceDN w:val="0"/>
              <w:adjustRightInd w:val="0"/>
              <w:ind w:firstLine="5"/>
              <w:jc w:val="center"/>
              <w:rPr>
                <w:rFonts w:ascii="Times New Roman" w:hAnsi="Times New Roman" w:cs="Times New Roman"/>
                <w:b/>
                <w:bCs/>
                <w:sz w:val="22"/>
                <w:szCs w:val="22"/>
              </w:rPr>
            </w:pPr>
            <w:r w:rsidRPr="0061654F">
              <w:rPr>
                <w:rFonts w:ascii="Times New Roman" w:hAnsi="Times New Roman" w:cs="Times New Roman"/>
                <w:b/>
                <w:bCs/>
                <w:sz w:val="22"/>
                <w:szCs w:val="22"/>
              </w:rPr>
              <w:t>Criterion</w:t>
            </w:r>
          </w:p>
        </w:tc>
        <w:tc>
          <w:tcPr>
            <w:tcW w:w="1982" w:type="pct"/>
            <w:shd w:val="clear" w:color="auto" w:fill="EDEDED" w:themeFill="accent3" w:themeFillTint="33"/>
            <w:vAlign w:val="center"/>
          </w:tcPr>
          <w:p w14:paraId="6CAD1C72" w14:textId="77777777"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sz w:val="22"/>
                <w:szCs w:val="22"/>
              </w:rPr>
              <w:t>Description of the criterion</w:t>
            </w:r>
          </w:p>
        </w:tc>
        <w:tc>
          <w:tcPr>
            <w:tcW w:w="2228" w:type="pct"/>
            <w:shd w:val="clear" w:color="auto" w:fill="EDEDED" w:themeFill="accent3" w:themeFillTint="33"/>
            <w:vAlign w:val="center"/>
          </w:tcPr>
          <w:p w14:paraId="48293075" w14:textId="77777777"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sz w:val="22"/>
                <w:szCs w:val="22"/>
              </w:rPr>
              <w:t>Benchmark weight (score)</w:t>
            </w:r>
          </w:p>
        </w:tc>
      </w:tr>
      <w:tr w:rsidR="00BB056C" w:rsidRPr="0061654F" w14:paraId="55766539" w14:textId="77777777" w:rsidTr="00B4478D">
        <w:trPr>
          <w:trHeight w:val="284"/>
          <w:jc w:val="center"/>
        </w:trPr>
        <w:tc>
          <w:tcPr>
            <w:tcW w:w="790" w:type="pct"/>
            <w:vAlign w:val="center"/>
          </w:tcPr>
          <w:p w14:paraId="5995BEB5" w14:textId="77777777" w:rsidR="00BB056C" w:rsidRPr="00AA1DF1" w:rsidRDefault="00BB056C"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K</w:t>
            </w:r>
          </w:p>
        </w:tc>
        <w:tc>
          <w:tcPr>
            <w:tcW w:w="1982" w:type="pct"/>
            <w:tcMar>
              <w:left w:w="57" w:type="dxa"/>
            </w:tcMar>
            <w:vAlign w:val="center"/>
          </w:tcPr>
          <w:p w14:paraId="60C2092F" w14:textId="77777777" w:rsidR="00BB056C" w:rsidRPr="00AA1DF1" w:rsidRDefault="00BB056C" w:rsidP="005F2B39">
            <w:pPr>
              <w:suppressLineNumbers/>
              <w:suppressAutoHyphens/>
              <w:autoSpaceDE w:val="0"/>
              <w:autoSpaceDN w:val="0"/>
              <w:adjustRightInd w:val="0"/>
              <w:rPr>
                <w:rFonts w:ascii="Times New Roman" w:hAnsi="Times New Roman" w:cs="Times New Roman"/>
                <w:b/>
                <w:bCs/>
                <w:i/>
                <w:sz w:val="22"/>
                <w:szCs w:val="22"/>
              </w:rPr>
            </w:pPr>
            <w:r w:rsidRPr="00AA1DF1">
              <w:rPr>
                <w:rFonts w:ascii="Times New Roman" w:hAnsi="Times New Roman" w:cs="Times New Roman"/>
                <w:b/>
                <w:bCs/>
                <w:sz w:val="22"/>
                <w:szCs w:val="22"/>
              </w:rPr>
              <w:t>Offer price excluding VAT</w:t>
            </w:r>
          </w:p>
        </w:tc>
        <w:tc>
          <w:tcPr>
            <w:tcW w:w="2228" w:type="pct"/>
            <w:vAlign w:val="center"/>
          </w:tcPr>
          <w:p w14:paraId="0EE72B57" w14:textId="4BCCB16B" w:rsidR="00BB056C" w:rsidRPr="0061654F" w:rsidRDefault="00BB056C" w:rsidP="005F2B39">
            <w:pPr>
              <w:suppressLineNumbers/>
              <w:suppressAutoHyphens/>
              <w:autoSpaceDE w:val="0"/>
              <w:autoSpaceDN w:val="0"/>
              <w:adjustRightInd w:val="0"/>
              <w:jc w:val="center"/>
              <w:rPr>
                <w:rFonts w:ascii="Times New Roman" w:hAnsi="Times New Roman" w:cs="Times New Roman"/>
                <w:b/>
                <w:bCs/>
                <w:sz w:val="22"/>
                <w:szCs w:val="22"/>
              </w:rPr>
            </w:pPr>
            <w:r w:rsidRPr="0061654F">
              <w:rPr>
                <w:rFonts w:ascii="Times New Roman" w:hAnsi="Times New Roman" w:cs="Times New Roman"/>
                <w:b/>
                <w:bCs/>
                <w:i/>
                <w:sz w:val="22"/>
                <w:szCs w:val="22"/>
              </w:rPr>
              <w:t>x</w:t>
            </w:r>
            <w:r w:rsidRPr="0061654F">
              <w:rPr>
                <w:rFonts w:ascii="Times New Roman" w:hAnsi="Times New Roman" w:cs="Times New Roman"/>
                <w:b/>
                <w:bCs/>
                <w:sz w:val="22"/>
                <w:szCs w:val="22"/>
              </w:rPr>
              <w:t xml:space="preserve"> = 80</w:t>
            </w:r>
          </w:p>
        </w:tc>
      </w:tr>
      <w:tr w:rsidR="00BB056C" w:rsidRPr="0061654F" w14:paraId="32C89203" w14:textId="77777777" w:rsidTr="00B4478D">
        <w:trPr>
          <w:trHeight w:val="284"/>
          <w:jc w:val="center"/>
        </w:trPr>
        <w:tc>
          <w:tcPr>
            <w:tcW w:w="790" w:type="pct"/>
            <w:vAlign w:val="center"/>
          </w:tcPr>
          <w:p w14:paraId="3A161386" w14:textId="77777777" w:rsidR="00BB056C" w:rsidRPr="00AA1DF1" w:rsidRDefault="00BB056C"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R</w:t>
            </w:r>
          </w:p>
        </w:tc>
        <w:tc>
          <w:tcPr>
            <w:tcW w:w="1982" w:type="pct"/>
            <w:tcMar>
              <w:left w:w="57" w:type="dxa"/>
            </w:tcMar>
            <w:vAlign w:val="center"/>
          </w:tcPr>
          <w:p w14:paraId="7BF7D105" w14:textId="5783974D" w:rsidR="00BB056C" w:rsidRPr="00AA1DF1" w:rsidRDefault="00E274A6" w:rsidP="005F2B39">
            <w:pPr>
              <w:suppressLineNumbers/>
              <w:suppressAutoHyphens/>
              <w:autoSpaceDE w:val="0"/>
              <w:autoSpaceDN w:val="0"/>
              <w:adjustRightInd w:val="0"/>
              <w:rPr>
                <w:rFonts w:ascii="Times New Roman" w:hAnsi="Times New Roman" w:cs="Times New Roman"/>
                <w:b/>
                <w:sz w:val="22"/>
                <w:szCs w:val="22"/>
              </w:rPr>
            </w:pPr>
            <w:proofErr w:type="spellStart"/>
            <w:r w:rsidRPr="00AA1DF1">
              <w:rPr>
                <w:rFonts w:ascii="Times New Roman" w:hAnsi="Times New Roman" w:cs="Times New Roman"/>
                <w:b/>
                <w:sz w:val="22"/>
                <w:szCs w:val="22"/>
              </w:rPr>
              <w:t>Motovalandos</w:t>
            </w:r>
            <w:proofErr w:type="spellEnd"/>
            <w:r w:rsidRPr="00AA1DF1">
              <w:rPr>
                <w:rFonts w:ascii="Times New Roman" w:hAnsi="Times New Roman" w:cs="Times New Roman"/>
                <w:b/>
                <w:sz w:val="22"/>
                <w:szCs w:val="22"/>
              </w:rPr>
              <w:t>*</w:t>
            </w:r>
          </w:p>
        </w:tc>
        <w:tc>
          <w:tcPr>
            <w:tcW w:w="2228" w:type="pct"/>
            <w:vAlign w:val="center"/>
          </w:tcPr>
          <w:p w14:paraId="6D1AA8BF" w14:textId="2B8777BF" w:rsidR="00BB056C" w:rsidRPr="0061654F" w:rsidRDefault="00BB056C" w:rsidP="005F2B39">
            <w:pPr>
              <w:suppressLineNumbers/>
              <w:suppressAutoHyphens/>
              <w:autoSpaceDE w:val="0"/>
              <w:autoSpaceDN w:val="0"/>
              <w:adjustRightInd w:val="0"/>
              <w:jc w:val="center"/>
              <w:rPr>
                <w:rFonts w:ascii="Times New Roman" w:hAnsi="Times New Roman" w:cs="Times New Roman"/>
                <w:b/>
                <w:sz w:val="22"/>
                <w:szCs w:val="22"/>
              </w:rPr>
            </w:pPr>
            <w:r w:rsidRPr="0061654F">
              <w:rPr>
                <w:rFonts w:ascii="Times New Roman" w:hAnsi="Times New Roman" w:cs="Times New Roman"/>
                <w:b/>
                <w:i/>
                <w:sz w:val="22"/>
                <w:szCs w:val="22"/>
              </w:rPr>
              <w:t>z</w:t>
            </w:r>
            <w:r w:rsidRPr="0061654F">
              <w:rPr>
                <w:rFonts w:ascii="Times New Roman" w:hAnsi="Times New Roman" w:cs="Times New Roman"/>
                <w:b/>
                <w:sz w:val="22"/>
                <w:szCs w:val="22"/>
              </w:rPr>
              <w:t xml:space="preserve"> = 5</w:t>
            </w:r>
          </w:p>
        </w:tc>
      </w:tr>
      <w:tr w:rsidR="00BB056C" w:rsidRPr="0061654F" w14:paraId="64C20CB8" w14:textId="77777777" w:rsidTr="00B4478D">
        <w:trPr>
          <w:trHeight w:val="284"/>
          <w:jc w:val="center"/>
        </w:trPr>
        <w:tc>
          <w:tcPr>
            <w:tcW w:w="790" w:type="pct"/>
            <w:vAlign w:val="center"/>
          </w:tcPr>
          <w:p w14:paraId="626DAE49" w14:textId="048F401A" w:rsidR="00BB056C" w:rsidRPr="00AA1DF1" w:rsidRDefault="00E274A6" w:rsidP="005F2B39">
            <w:pPr>
              <w:suppressLineNumbers/>
              <w:suppressAutoHyphens/>
              <w:autoSpaceDE w:val="0"/>
              <w:autoSpaceDN w:val="0"/>
              <w:adjustRightInd w:val="0"/>
              <w:ind w:firstLine="5"/>
              <w:jc w:val="center"/>
              <w:rPr>
                <w:rFonts w:ascii="Times New Roman" w:hAnsi="Times New Roman" w:cs="Times New Roman"/>
                <w:b/>
                <w:bCs/>
                <w:i/>
                <w:sz w:val="22"/>
                <w:szCs w:val="22"/>
              </w:rPr>
            </w:pPr>
            <w:r w:rsidRPr="00AA1DF1">
              <w:rPr>
                <w:rFonts w:ascii="Times New Roman" w:hAnsi="Times New Roman" w:cs="Times New Roman"/>
                <w:b/>
                <w:bCs/>
                <w:i/>
                <w:sz w:val="22"/>
                <w:szCs w:val="22"/>
              </w:rPr>
              <w:t>M</w:t>
            </w:r>
          </w:p>
        </w:tc>
        <w:tc>
          <w:tcPr>
            <w:tcW w:w="1982" w:type="pct"/>
            <w:tcMar>
              <w:left w:w="57" w:type="dxa"/>
            </w:tcMar>
            <w:vAlign w:val="center"/>
          </w:tcPr>
          <w:p w14:paraId="24C4077B" w14:textId="77777777" w:rsidR="00BB056C" w:rsidRPr="00AA1DF1" w:rsidRDefault="00BB056C" w:rsidP="005F2B39">
            <w:pPr>
              <w:suppressLineNumbers/>
              <w:suppressAutoHyphens/>
              <w:autoSpaceDE w:val="0"/>
              <w:autoSpaceDN w:val="0"/>
              <w:adjustRightInd w:val="0"/>
              <w:rPr>
                <w:rFonts w:ascii="Times New Roman" w:hAnsi="Times New Roman" w:cs="Times New Roman"/>
                <w:b/>
                <w:sz w:val="22"/>
                <w:szCs w:val="22"/>
              </w:rPr>
            </w:pPr>
            <w:r w:rsidRPr="00AA1DF1">
              <w:rPr>
                <w:rFonts w:ascii="Times New Roman" w:hAnsi="Times New Roman"/>
                <w:b/>
                <w:sz w:val="22"/>
                <w:szCs w:val="22"/>
              </w:rPr>
              <w:t>Number of buses (units)</w:t>
            </w:r>
          </w:p>
        </w:tc>
        <w:tc>
          <w:tcPr>
            <w:tcW w:w="2228" w:type="pct"/>
            <w:vAlign w:val="center"/>
          </w:tcPr>
          <w:p w14:paraId="0F5FAED0" w14:textId="51641717" w:rsidR="00BB056C" w:rsidRPr="0061654F" w:rsidRDefault="00E274A6" w:rsidP="005F2B39">
            <w:pPr>
              <w:suppressLineNumbers/>
              <w:suppressAutoHyphens/>
              <w:autoSpaceDE w:val="0"/>
              <w:autoSpaceDN w:val="0"/>
              <w:adjustRightInd w:val="0"/>
              <w:jc w:val="center"/>
              <w:rPr>
                <w:rFonts w:ascii="Times New Roman" w:hAnsi="Times New Roman" w:cs="Times New Roman"/>
                <w:b/>
                <w:i/>
                <w:sz w:val="22"/>
                <w:szCs w:val="22"/>
              </w:rPr>
            </w:pPr>
            <w:r>
              <w:rPr>
                <w:rFonts w:ascii="Times New Roman" w:hAnsi="Times New Roman" w:cs="Times New Roman"/>
                <w:b/>
                <w:i/>
                <w:sz w:val="22"/>
                <w:szCs w:val="22"/>
              </w:rPr>
              <w:t>w = 15</w:t>
            </w:r>
          </w:p>
        </w:tc>
      </w:tr>
    </w:tbl>
    <w:p w14:paraId="4ACE7073" w14:textId="2CFB0706" w:rsidR="00FC0475" w:rsidRPr="006E4253" w:rsidRDefault="00AA1DF1" w:rsidP="0098431C">
      <w:pPr>
        <w:pStyle w:val="TEXTAS1"/>
        <w:ind w:left="0"/>
        <w:rPr>
          <w:b/>
          <w:i/>
          <w:iCs/>
          <w:color w:val="C00000"/>
          <w:lang w:val="lt-LT"/>
        </w:rPr>
      </w:pPr>
      <w:r>
        <w:rPr>
          <w:b/>
          <w:color w:val="C00000"/>
        </w:rPr>
        <w:t xml:space="preserve">* </w:t>
      </w:r>
      <w:r w:rsidR="00B87606" w:rsidRPr="00B87606">
        <w:rPr>
          <w:bCs/>
          <w:i/>
          <w:iCs/>
          <w:color w:val="C00000"/>
        </w:rPr>
        <w:t>The data of the motorcycle hours must be based on documents confirming the compliance of the offered goods with the requirements set out in the procurement documents. Suppliers must provide clear information to verify the declared number of motorcycle hours</w:t>
      </w:r>
      <w:r w:rsidR="00B87606" w:rsidRPr="00B87606">
        <w:rPr>
          <w:b/>
          <w:color w:val="C00000"/>
        </w:rPr>
        <w:t xml:space="preserve">. </w:t>
      </w:r>
      <w:r w:rsidR="006E4253" w:rsidRPr="006E4253">
        <w:rPr>
          <w:b/>
          <w:i/>
          <w:iCs/>
          <w:color w:val="C00000"/>
        </w:rPr>
        <w:t>In case of failure to provide the documents and/or information necessary to verify the declared number of motorcycle hours, 0 (zero) points are awarded to this evaluation criterion.</w:t>
      </w:r>
    </w:p>
    <w:p w14:paraId="47978CF6" w14:textId="77777777" w:rsidR="00B87606" w:rsidRDefault="00B87606" w:rsidP="0098431C">
      <w:pPr>
        <w:pStyle w:val="TEXTAS1"/>
        <w:ind w:left="0"/>
        <w:rPr>
          <w:b/>
          <w:color w:val="C00000"/>
          <w:lang w:val="lt-LT"/>
        </w:rPr>
      </w:pPr>
    </w:p>
    <w:p w14:paraId="0A66C131" w14:textId="510A5D3B" w:rsidR="00E53064" w:rsidRPr="00E53064" w:rsidRDefault="00E53064" w:rsidP="00E53064">
      <w:pPr>
        <w:pStyle w:val="Numberedlist21"/>
        <w:widowControl/>
        <w:numPr>
          <w:ilvl w:val="0"/>
          <w:numId w:val="18"/>
        </w:numPr>
        <w:tabs>
          <w:tab w:val="left" w:pos="1134"/>
        </w:tabs>
        <w:autoSpaceDE w:val="0"/>
        <w:autoSpaceDN w:val="0"/>
        <w:adjustRightInd w:val="0"/>
        <w:spacing w:after="160" w:line="244" w:lineRule="auto"/>
        <w:ind w:left="709" w:hanging="283"/>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color w:val="auto"/>
          <w:kern w:val="16"/>
          <w:sz w:val="22"/>
          <w:szCs w:val="22"/>
          <w:lang w:eastAsia="ar-SA" w:bidi="ar-SA"/>
        </w:rPr>
        <w:t>The cost-effectiveness (</w:t>
      </w:r>
      <w:r w:rsidRPr="00E53064">
        <w:rPr>
          <w:rFonts w:ascii="Times New Roman" w:eastAsia="Times New Roman" w:hAnsi="Times New Roman" w:cs="Times New Roman"/>
          <w:b/>
          <w:i/>
          <w:color w:val="auto"/>
          <w:kern w:val="16"/>
          <w:sz w:val="22"/>
          <w:szCs w:val="22"/>
          <w:lang w:eastAsia="ar-SA" w:bidi="ar-SA"/>
        </w:rPr>
        <w:t>C</w:t>
      </w:r>
      <w:r w:rsidRPr="00E53064">
        <w:rPr>
          <w:rFonts w:ascii="Times New Roman" w:eastAsia="Times New Roman" w:hAnsi="Times New Roman" w:cs="Times New Roman"/>
          <w:color w:val="auto"/>
          <w:kern w:val="16"/>
          <w:sz w:val="22"/>
          <w:szCs w:val="22"/>
          <w:lang w:eastAsia="ar-SA" w:bidi="ar-SA"/>
        </w:rPr>
        <w:t>) is calculated by adding the scores of the supplier's offer:</w:t>
      </w:r>
    </w:p>
    <w:p w14:paraId="230E36AA" w14:textId="693CAADB" w:rsidR="00E53064" w:rsidRPr="00E53064" w:rsidRDefault="00E53064" w:rsidP="00E53064">
      <w:pPr>
        <w:tabs>
          <w:tab w:val="left" w:pos="1134"/>
        </w:tabs>
        <w:autoSpaceDE w:val="0"/>
        <w:autoSpaceDN w:val="0"/>
        <w:adjustRightInd w:val="0"/>
        <w:ind w:firstLine="567"/>
        <w:jc w:val="center"/>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i/>
          <w:color w:val="auto"/>
          <w:kern w:val="16"/>
          <w:sz w:val="22"/>
          <w:szCs w:val="22"/>
          <w:lang w:eastAsia="ar-SA" w:bidi="ar-SA"/>
        </w:rPr>
        <w:t xml:space="preserve">C=K+R+M </w:t>
      </w:r>
      <w:r w:rsidRPr="00E53064">
        <w:rPr>
          <w:rFonts w:ascii="Times New Roman" w:eastAsia="Times New Roman" w:hAnsi="Times New Roman" w:cs="Times New Roman"/>
          <w:color w:val="auto"/>
          <w:kern w:val="16"/>
          <w:sz w:val="22"/>
          <w:szCs w:val="22"/>
          <w:lang w:eastAsia="ar-SA" w:bidi="ar-SA"/>
        </w:rPr>
        <w:t>(1)</w:t>
      </w:r>
    </w:p>
    <w:p w14:paraId="14ACA3FF"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jc w:val="both"/>
        <w:outlineLvl w:val="0"/>
        <w:rPr>
          <w:rFonts w:ascii="Times New Roman" w:eastAsia="Calibri" w:hAnsi="Times New Roman" w:cs="Times New Roman"/>
          <w:color w:val="auto"/>
          <w:sz w:val="22"/>
          <w:szCs w:val="22"/>
          <w:lang w:eastAsia="ar-SA" w:bidi="ar-SA"/>
        </w:rPr>
      </w:pPr>
    </w:p>
    <w:p w14:paraId="3E1C2875" w14:textId="59F2E668" w:rsidR="00E53064" w:rsidRPr="00E53064" w:rsidRDefault="00E53064" w:rsidP="00E53064">
      <w:pPr>
        <w:pStyle w:val="Numberedlist22"/>
        <w:ind w:left="709" w:firstLine="0"/>
        <w:rPr>
          <w:rFonts w:ascii="Times New Roman" w:hAnsi="Times New Roman" w:cs="Times New Roman"/>
          <w:sz w:val="22"/>
          <w:szCs w:val="22"/>
          <w:lang w:eastAsia="ar-SA" w:bidi="ar-SA"/>
        </w:rPr>
      </w:pPr>
      <w:r w:rsidRPr="00E53064">
        <w:rPr>
          <w:rFonts w:ascii="Times New Roman" w:hAnsi="Times New Roman" w:cs="Times New Roman"/>
          <w:sz w:val="22"/>
          <w:szCs w:val="22"/>
          <w:lang w:eastAsia="ar-SA" w:bidi="ar-SA"/>
        </w:rPr>
        <w:t>The participant's score (</w:t>
      </w:r>
      <w:r w:rsidRPr="00E53064">
        <w:rPr>
          <w:rFonts w:ascii="Times New Roman" w:hAnsi="Times New Roman" w:cs="Times New Roman"/>
          <w:b/>
          <w:sz w:val="22"/>
          <w:szCs w:val="22"/>
          <w:lang w:eastAsia="ar-SA" w:bidi="ar-SA"/>
        </w:rPr>
        <w:t xml:space="preserve">K) </w:t>
      </w:r>
      <w:r w:rsidRPr="00E53064">
        <w:rPr>
          <w:rFonts w:ascii="Times New Roman" w:hAnsi="Times New Roman" w:cs="Times New Roman"/>
          <w:sz w:val="22"/>
          <w:szCs w:val="22"/>
          <w:lang w:eastAsia="ar-SA" w:bidi="ar-SA"/>
        </w:rPr>
        <w:t>for the tender evaluation criterion</w:t>
      </w:r>
      <w:r w:rsidRPr="00E53064">
        <w:rPr>
          <w:rFonts w:ascii="Times New Roman" w:hAnsi="Times New Roman" w:cs="Times New Roman"/>
          <w:b/>
          <w:i/>
          <w:sz w:val="22"/>
          <w:szCs w:val="22"/>
          <w:lang w:eastAsia="ar-SA" w:bidi="ar-SA"/>
        </w:rPr>
        <w:t xml:space="preserve"> Tender price excluding VAT </w:t>
      </w:r>
      <w:r w:rsidRPr="00E53064">
        <w:rPr>
          <w:rFonts w:ascii="Times New Roman" w:hAnsi="Times New Roman" w:cs="Times New Roman"/>
          <w:sz w:val="22"/>
          <w:szCs w:val="22"/>
          <w:lang w:eastAsia="ar-SA" w:bidi="ar-SA"/>
        </w:rPr>
        <w:t>is calculated according to the formula (1):</w:t>
      </w:r>
    </w:p>
    <w:p w14:paraId="5948DA88" w14:textId="77777777" w:rsidR="00E53064" w:rsidRPr="00E53064" w:rsidRDefault="00E53064" w:rsidP="00E53064">
      <w:pPr>
        <w:widowControl/>
        <w:suppressLineNumbers/>
        <w:tabs>
          <w:tab w:val="left" w:pos="0"/>
        </w:tabs>
        <w:suppressAutoHyphens/>
        <w:autoSpaceDE w:val="0"/>
        <w:autoSpaceDN w:val="0"/>
        <w:adjustRightInd w:val="0"/>
        <w:spacing w:after="160" w:line="244" w:lineRule="auto"/>
        <w:ind w:right="198"/>
        <w:jc w:val="center"/>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i/>
          <w:iCs/>
          <w:color w:val="auto"/>
          <w:sz w:val="22"/>
          <w:szCs w:val="22"/>
          <w:lang w:eastAsia="ar-SA" w:bidi="ar-SA"/>
        </w:rPr>
        <w:t xml:space="preserve">K = (IN / CP) × x </w:t>
      </w:r>
      <w:r w:rsidRPr="00E53064">
        <w:rPr>
          <w:rFonts w:ascii="Times New Roman" w:eastAsia="Calibri" w:hAnsi="Times New Roman" w:cs="Times New Roman"/>
          <w:color w:val="auto"/>
          <w:sz w:val="22"/>
          <w:szCs w:val="22"/>
          <w:lang w:eastAsia="ar-SA" w:bidi="ar-SA"/>
        </w:rPr>
        <w:t>(2), where</w:t>
      </w:r>
    </w:p>
    <w:p w14:paraId="5AF47EED"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KMIN</w:t>
      </w:r>
      <w:r w:rsidRPr="00E53064">
        <w:rPr>
          <w:rFonts w:ascii="Times New Roman" w:eastAsia="Calibri" w:hAnsi="Times New Roman" w:cs="Times New Roman"/>
          <w:color w:val="auto"/>
          <w:sz w:val="22"/>
          <w:szCs w:val="22"/>
          <w:lang w:eastAsia="ar-SA" w:bidi="ar-SA"/>
        </w:rPr>
        <w:t xml:space="preserve"> – the lowest bid price offered in the bids of all participants excluding VAT; </w:t>
      </w:r>
    </w:p>
    <w:p w14:paraId="70B63D09"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 xml:space="preserve">KP </w:t>
      </w:r>
      <w:r w:rsidRPr="00E53064">
        <w:rPr>
          <w:rFonts w:ascii="Times New Roman" w:eastAsia="Calibri" w:hAnsi="Times New Roman" w:cs="Times New Roman"/>
          <w:color w:val="auto"/>
          <w:sz w:val="22"/>
          <w:szCs w:val="22"/>
          <w:lang w:eastAsia="ar-SA" w:bidi="ar-SA"/>
        </w:rPr>
        <w:t>– the tender price excluding VAT indicated in the bid of the evaluated participant;</w:t>
      </w:r>
    </w:p>
    <w:p w14:paraId="1A50748A" w14:textId="77777777" w:rsidR="00E53064" w:rsidRPr="00E53064" w:rsidRDefault="00E53064" w:rsidP="00E53064">
      <w:pPr>
        <w:widowControl/>
        <w:suppressLineNumbers/>
        <w:tabs>
          <w:tab w:val="left" w:pos="567"/>
        </w:tabs>
        <w:suppressAutoHyphens/>
        <w:autoSpaceDE w:val="0"/>
        <w:autoSpaceDN w:val="0"/>
        <w:adjustRightInd w:val="0"/>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i/>
          <w:color w:val="auto"/>
          <w:sz w:val="22"/>
          <w:szCs w:val="22"/>
          <w:lang w:eastAsia="ar-SA" w:bidi="ar-SA"/>
        </w:rPr>
        <w:t xml:space="preserve">x </w:t>
      </w:r>
      <w:r w:rsidRPr="00E53064">
        <w:rPr>
          <w:rFonts w:ascii="Times New Roman" w:eastAsia="Calibri" w:hAnsi="Times New Roman" w:cs="Times New Roman"/>
          <w:color w:val="auto"/>
          <w:sz w:val="22"/>
          <w:szCs w:val="22"/>
          <w:lang w:eastAsia="ar-SA" w:bidi="ar-SA"/>
        </w:rPr>
        <w:t xml:space="preserve">is the weighting of the benchmark </w:t>
      </w:r>
      <w:r w:rsidRPr="00E53064">
        <w:rPr>
          <w:rFonts w:ascii="Times New Roman" w:eastAsia="Calibri" w:hAnsi="Times New Roman" w:cs="Times New Roman"/>
          <w:b/>
          <w:i/>
          <w:color w:val="auto"/>
          <w:sz w:val="22"/>
          <w:szCs w:val="22"/>
          <w:lang w:eastAsia="ar-SA" w:bidi="ar-SA"/>
        </w:rPr>
        <w:t xml:space="preserve">x </w:t>
      </w:r>
      <w:r w:rsidRPr="00E53064">
        <w:rPr>
          <w:rFonts w:ascii="Times New Roman" w:eastAsia="Calibri" w:hAnsi="Times New Roman" w:cs="Times New Roman"/>
          <w:b/>
          <w:color w:val="auto"/>
          <w:sz w:val="22"/>
          <w:szCs w:val="22"/>
          <w:lang w:eastAsia="ar-SA" w:bidi="ar-SA"/>
        </w:rPr>
        <w:t>=80</w:t>
      </w:r>
      <w:r w:rsidRPr="00E53064">
        <w:rPr>
          <w:rFonts w:ascii="Times New Roman" w:eastAsia="Calibri" w:hAnsi="Times New Roman" w:cs="Times New Roman"/>
          <w:color w:val="auto"/>
          <w:sz w:val="22"/>
          <w:szCs w:val="22"/>
          <w:lang w:eastAsia="ar-SA" w:bidi="ar-SA"/>
        </w:rPr>
        <w:t>;</w:t>
      </w:r>
    </w:p>
    <w:p w14:paraId="1B9385C3"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firstLine="284"/>
        <w:jc w:val="both"/>
        <w:outlineLvl w:val="0"/>
        <w:rPr>
          <w:rFonts w:ascii="Times New Roman" w:eastAsia="Calibri" w:hAnsi="Times New Roman" w:cs="Times New Roman"/>
          <w:color w:val="auto"/>
          <w:sz w:val="22"/>
          <w:szCs w:val="22"/>
          <w:lang w:eastAsia="ar-SA" w:bidi="ar-SA"/>
        </w:rPr>
      </w:pPr>
    </w:p>
    <w:p w14:paraId="057F4317" w14:textId="37D045EB" w:rsidR="00E53064" w:rsidRPr="00DB3BA9" w:rsidRDefault="00E53064" w:rsidP="00E53064">
      <w:pPr>
        <w:pStyle w:val="Numberedlist22"/>
        <w:ind w:left="709" w:firstLine="0"/>
        <w:rPr>
          <w:rFonts w:ascii="Times New Roman" w:hAnsi="Times New Roman" w:cs="Times New Roman"/>
          <w:sz w:val="22"/>
          <w:szCs w:val="22"/>
          <w:lang w:eastAsia="ar-SA" w:bidi="ar-SA"/>
        </w:rPr>
      </w:pPr>
      <w:proofErr w:type="spellStart"/>
      <w:r w:rsidRPr="00DB3BA9">
        <w:rPr>
          <w:rFonts w:ascii="Times New Roman" w:hAnsi="Times New Roman" w:cs="Times New Roman"/>
          <w:sz w:val="22"/>
          <w:szCs w:val="22"/>
          <w:lang w:eastAsia="ar-SA" w:bidi="ar-SA"/>
        </w:rPr>
        <w:t>The</w:t>
      </w:r>
      <w:proofErr w:type="spellEnd"/>
      <w:r w:rsidRPr="00DB3BA9">
        <w:rPr>
          <w:rFonts w:ascii="Times New Roman" w:hAnsi="Times New Roman" w:cs="Times New Roman"/>
          <w:sz w:val="22"/>
          <w:szCs w:val="22"/>
          <w:lang w:eastAsia="ar-SA" w:bidi="ar-SA"/>
        </w:rPr>
        <w:t xml:space="preserve"> </w:t>
      </w:r>
      <w:proofErr w:type="spellStart"/>
      <w:r w:rsidRPr="00DB3BA9">
        <w:rPr>
          <w:rFonts w:ascii="Times New Roman" w:hAnsi="Times New Roman" w:cs="Times New Roman"/>
          <w:sz w:val="22"/>
          <w:szCs w:val="22"/>
          <w:lang w:eastAsia="ar-SA" w:bidi="ar-SA"/>
        </w:rPr>
        <w:t>score</w:t>
      </w:r>
      <w:proofErr w:type="spellEnd"/>
      <w:r w:rsidRPr="00DB3BA9">
        <w:rPr>
          <w:rFonts w:ascii="Times New Roman" w:hAnsi="Times New Roman" w:cs="Times New Roman"/>
          <w:sz w:val="22"/>
          <w:szCs w:val="22"/>
          <w:lang w:eastAsia="ar-SA" w:bidi="ar-SA"/>
        </w:rPr>
        <w:t xml:space="preserve"> (R) </w:t>
      </w:r>
      <w:proofErr w:type="spellStart"/>
      <w:r w:rsidRPr="00DB3BA9">
        <w:rPr>
          <w:rFonts w:ascii="Times New Roman" w:hAnsi="Times New Roman" w:cs="Times New Roman"/>
          <w:b/>
          <w:bCs/>
          <w:sz w:val="22"/>
          <w:szCs w:val="22"/>
          <w:lang w:eastAsia="ar-SA" w:bidi="ar-SA"/>
        </w:rPr>
        <w:t>of</w:t>
      </w:r>
      <w:proofErr w:type="spellEnd"/>
      <w:r w:rsidRPr="00DB3BA9">
        <w:rPr>
          <w:rFonts w:ascii="Times New Roman" w:hAnsi="Times New Roman" w:cs="Times New Roman"/>
          <w:b/>
          <w:bCs/>
          <w:sz w:val="22"/>
          <w:szCs w:val="22"/>
          <w:lang w:eastAsia="ar-SA" w:bidi="ar-SA"/>
        </w:rPr>
        <w:t xml:space="preserve"> </w:t>
      </w:r>
      <w:proofErr w:type="spellStart"/>
      <w:r w:rsidRPr="00DB3BA9">
        <w:rPr>
          <w:rFonts w:ascii="Times New Roman" w:hAnsi="Times New Roman" w:cs="Times New Roman"/>
          <w:b/>
          <w:bCs/>
          <w:sz w:val="22"/>
          <w:szCs w:val="22"/>
          <w:lang w:eastAsia="ar-SA" w:bidi="ar-SA"/>
        </w:rPr>
        <w:t>the</w:t>
      </w:r>
      <w:proofErr w:type="spellEnd"/>
      <w:r w:rsidRPr="00DB3BA9">
        <w:rPr>
          <w:rFonts w:ascii="Times New Roman" w:hAnsi="Times New Roman" w:cs="Times New Roman"/>
          <w:b/>
          <w:bCs/>
          <w:sz w:val="22"/>
          <w:szCs w:val="22"/>
          <w:lang w:eastAsia="ar-SA" w:bidi="ar-SA"/>
        </w:rPr>
        <w:t xml:space="preserve"> </w:t>
      </w:r>
      <w:proofErr w:type="spellStart"/>
      <w:r w:rsidRPr="00DB3BA9">
        <w:rPr>
          <w:rFonts w:ascii="Times New Roman" w:hAnsi="Times New Roman" w:cs="Times New Roman"/>
          <w:b/>
          <w:bCs/>
          <w:sz w:val="22"/>
          <w:szCs w:val="22"/>
          <w:lang w:eastAsia="ar-SA" w:bidi="ar-SA"/>
        </w:rPr>
        <w:t>participant</w:t>
      </w:r>
      <w:proofErr w:type="spellEnd"/>
      <w:r w:rsidRPr="00DB3BA9">
        <w:rPr>
          <w:rFonts w:ascii="Times New Roman" w:hAnsi="Times New Roman" w:cs="Times New Roman"/>
          <w:sz w:val="22"/>
          <w:szCs w:val="22"/>
          <w:lang w:eastAsia="ar-SA" w:bidi="ar-SA"/>
        </w:rPr>
        <w:t xml:space="preserve"> </w:t>
      </w:r>
      <w:proofErr w:type="spellStart"/>
      <w:r w:rsidRPr="00DB3BA9">
        <w:rPr>
          <w:rFonts w:ascii="Times New Roman" w:hAnsi="Times New Roman" w:cs="Times New Roman"/>
          <w:sz w:val="22"/>
          <w:szCs w:val="22"/>
          <w:lang w:eastAsia="ar-SA" w:bidi="ar-SA"/>
        </w:rPr>
        <w:t>of</w:t>
      </w:r>
      <w:proofErr w:type="spellEnd"/>
      <w:r w:rsidRPr="00DB3BA9">
        <w:rPr>
          <w:rFonts w:ascii="Times New Roman" w:hAnsi="Times New Roman" w:cs="Times New Roman"/>
          <w:sz w:val="22"/>
          <w:szCs w:val="22"/>
          <w:lang w:eastAsia="ar-SA" w:bidi="ar-SA"/>
        </w:rPr>
        <w:t xml:space="preserve"> </w:t>
      </w:r>
      <w:proofErr w:type="spellStart"/>
      <w:r w:rsidRPr="00DB3BA9">
        <w:rPr>
          <w:rFonts w:ascii="Times New Roman" w:hAnsi="Times New Roman" w:cs="Times New Roman"/>
          <w:sz w:val="22"/>
          <w:szCs w:val="22"/>
          <w:lang w:eastAsia="ar-SA" w:bidi="ar-SA"/>
        </w:rPr>
        <w:t>the</w:t>
      </w:r>
      <w:proofErr w:type="spellEnd"/>
      <w:r w:rsidRPr="00DB3BA9">
        <w:rPr>
          <w:rFonts w:ascii="Times New Roman" w:hAnsi="Times New Roman" w:cs="Times New Roman"/>
          <w:sz w:val="22"/>
          <w:szCs w:val="22"/>
          <w:lang w:eastAsia="ar-SA" w:bidi="ar-SA"/>
        </w:rPr>
        <w:t xml:space="preserve"> </w:t>
      </w:r>
      <w:proofErr w:type="spellStart"/>
      <w:r w:rsidRPr="00DB3BA9">
        <w:rPr>
          <w:rFonts w:ascii="Times New Roman" w:hAnsi="Times New Roman" w:cs="Times New Roman"/>
          <w:sz w:val="22"/>
          <w:szCs w:val="22"/>
          <w:lang w:eastAsia="ar-SA" w:bidi="ar-SA"/>
        </w:rPr>
        <w:t>Motovalanda</w:t>
      </w:r>
      <w:proofErr w:type="spellEnd"/>
      <w:r w:rsidRPr="00DB3BA9">
        <w:rPr>
          <w:rFonts w:ascii="Times New Roman" w:hAnsi="Times New Roman" w:cs="Times New Roman"/>
          <w:sz w:val="22"/>
          <w:szCs w:val="22"/>
          <w:lang w:eastAsia="ar-SA" w:bidi="ar-SA"/>
        </w:rPr>
        <w:t xml:space="preserve"> </w:t>
      </w:r>
      <w:proofErr w:type="spellStart"/>
      <w:r w:rsidRPr="00DB3BA9">
        <w:rPr>
          <w:rFonts w:ascii="Times New Roman" w:hAnsi="Times New Roman" w:cs="Times New Roman"/>
          <w:b/>
          <w:bCs/>
          <w:i/>
          <w:iCs/>
          <w:sz w:val="22"/>
          <w:szCs w:val="22"/>
          <w:lang w:eastAsia="ar-SA" w:bidi="ar-SA"/>
        </w:rPr>
        <w:t>for</w:t>
      </w:r>
      <w:proofErr w:type="spellEnd"/>
      <w:r w:rsidRPr="00DB3BA9">
        <w:rPr>
          <w:rFonts w:ascii="Times New Roman" w:hAnsi="Times New Roman" w:cs="Times New Roman"/>
          <w:b/>
          <w:bCs/>
          <w:i/>
          <w:iCs/>
          <w:sz w:val="22"/>
          <w:szCs w:val="22"/>
          <w:lang w:eastAsia="ar-SA" w:bidi="ar-SA"/>
        </w:rPr>
        <w:t xml:space="preserve"> </w:t>
      </w:r>
      <w:proofErr w:type="spellStart"/>
      <w:r w:rsidRPr="00DB3BA9">
        <w:rPr>
          <w:rFonts w:ascii="Times New Roman" w:hAnsi="Times New Roman" w:cs="Times New Roman"/>
          <w:b/>
          <w:bCs/>
          <w:i/>
          <w:iCs/>
          <w:sz w:val="22"/>
          <w:szCs w:val="22"/>
          <w:lang w:eastAsia="ar-SA" w:bidi="ar-SA"/>
        </w:rPr>
        <w:t>the</w:t>
      </w:r>
      <w:proofErr w:type="spellEnd"/>
      <w:r w:rsidRPr="00DB3BA9">
        <w:rPr>
          <w:rFonts w:ascii="Times New Roman" w:hAnsi="Times New Roman" w:cs="Times New Roman"/>
          <w:b/>
          <w:bCs/>
          <w:i/>
          <w:iCs/>
          <w:sz w:val="22"/>
          <w:szCs w:val="22"/>
          <w:lang w:eastAsia="ar-SA" w:bidi="ar-SA"/>
        </w:rPr>
        <w:t xml:space="preserve"> </w:t>
      </w:r>
      <w:proofErr w:type="spellStart"/>
      <w:r w:rsidRPr="00DB3BA9">
        <w:rPr>
          <w:rFonts w:ascii="Times New Roman" w:hAnsi="Times New Roman" w:cs="Times New Roman"/>
          <w:b/>
          <w:bCs/>
          <w:i/>
          <w:iCs/>
          <w:sz w:val="22"/>
          <w:szCs w:val="22"/>
          <w:lang w:eastAsia="ar-SA" w:bidi="ar-SA"/>
        </w:rPr>
        <w:t>evaluation</w:t>
      </w:r>
      <w:proofErr w:type="spellEnd"/>
      <w:r w:rsidRPr="00DB3BA9">
        <w:rPr>
          <w:rFonts w:ascii="Times New Roman" w:hAnsi="Times New Roman" w:cs="Times New Roman"/>
          <w:b/>
          <w:bCs/>
          <w:i/>
          <w:iCs/>
          <w:sz w:val="22"/>
          <w:szCs w:val="22"/>
          <w:lang w:eastAsia="ar-SA" w:bidi="ar-SA"/>
        </w:rPr>
        <w:t xml:space="preserve"> </w:t>
      </w:r>
      <w:r w:rsidRPr="00DB3BA9">
        <w:rPr>
          <w:rFonts w:ascii="Times New Roman" w:hAnsi="Times New Roman" w:cs="Times New Roman"/>
          <w:sz w:val="22"/>
          <w:szCs w:val="22"/>
          <w:lang w:eastAsia="ar-SA" w:bidi="ar-SA"/>
        </w:rPr>
        <w:t xml:space="preserve"> criterion of the proposal is calculated according to the formula (3):</w:t>
      </w:r>
    </w:p>
    <w:p w14:paraId="7E3D7423" w14:textId="682CA79C" w:rsidR="00E53064" w:rsidRDefault="001041E4" w:rsidP="00DB3BA9">
      <w:pPr>
        <w:pStyle w:val="Numberedlist21"/>
        <w:numPr>
          <w:ilvl w:val="0"/>
          <w:numId w:val="0"/>
        </w:numPr>
        <w:ind w:left="3458"/>
        <w:rPr>
          <w:rFonts w:ascii="Times New Roman" w:hAnsi="Times New Roman" w:cs="Times New Roman"/>
          <w:sz w:val="22"/>
          <w:szCs w:val="22"/>
        </w:rPr>
      </w:pPr>
      <w:r w:rsidRPr="00DB3BA9">
        <w:rPr>
          <w:rFonts w:ascii="Times New Roman" w:hAnsi="Times New Roman" w:cs="Times New Roman"/>
          <w:b/>
          <w:sz w:val="22"/>
          <w:szCs w:val="22"/>
        </w:rPr>
        <w:t xml:space="preserve">R =  </w:t>
      </w:r>
      <m:oMath>
        <m:r>
          <m:rPr>
            <m:sty m:val="b"/>
          </m:rPr>
          <w:rPr>
            <w:rFonts w:ascii="Cambria Math" w:hAnsi="Cambria Math" w:cs="Times New Roman"/>
            <w:sz w:val="22"/>
            <w:szCs w:val="22"/>
          </w:rPr>
          <m:t>((</m:t>
        </m:r>
        <m:nary>
          <m:naryPr>
            <m:chr m:val="∑"/>
            <m:limLoc m:val="undOvr"/>
            <m:ctrlPr>
              <w:rPr>
                <w:rFonts w:ascii="Cambria Math" w:hAnsi="Cambria Math" w:cs="Times New Roman"/>
                <w:b/>
                <w:sz w:val="22"/>
                <w:szCs w:val="22"/>
              </w:rPr>
            </m:ctrlPr>
          </m:naryPr>
          <m:sub>
            <m:r>
              <m:rPr>
                <m:sty m:val="bi"/>
              </m:rPr>
              <w:rPr>
                <w:rFonts w:ascii="Cambria Math" w:hAnsi="Cambria Math" w:cs="Times New Roman"/>
                <w:sz w:val="22"/>
                <w:szCs w:val="22"/>
              </w:rPr>
              <m:t>i</m:t>
            </m:r>
            <m:r>
              <m:rPr>
                <m:sty m:val="b"/>
              </m:rPr>
              <w:rPr>
                <w:rFonts w:ascii="Cambria Math" w:hAnsi="Cambria Math" w:cs="Times New Roman"/>
                <w:sz w:val="22"/>
                <w:szCs w:val="22"/>
              </w:rPr>
              <m:t>=1</m:t>
            </m:r>
          </m:sub>
          <m:sup>
            <m:r>
              <m:rPr>
                <m:sty m:val="bi"/>
              </m:rPr>
              <w:rPr>
                <w:rFonts w:ascii="Cambria Math" w:hAnsi="Cambria Math" w:cs="Times New Roman"/>
                <w:sz w:val="22"/>
                <w:szCs w:val="22"/>
              </w:rPr>
              <m:t>n</m:t>
            </m:r>
          </m:sup>
          <m:e>
            <m:f>
              <m:fPr>
                <m:ctrlPr>
                  <w:rPr>
                    <w:rFonts w:ascii="Cambria Math" w:hAnsi="Cambria Math" w:cs="Times New Roman"/>
                    <w:sz w:val="22"/>
                    <w:szCs w:val="22"/>
                  </w:rPr>
                </m:ctrlPr>
              </m:fPr>
              <m:num>
                <m:r>
                  <m:rPr>
                    <m:sty m:val="p"/>
                  </m:rPr>
                  <w:rPr>
                    <w:rFonts w:ascii="Cambria Math" w:hAnsi="Cambria Math" w:cs="Times New Roman"/>
                    <w:sz w:val="22"/>
                    <w:szCs w:val="22"/>
                  </w:rPr>
                  <m:t xml:space="preserve">6000 - </m:t>
                </m:r>
                <m:sSub>
                  <m:sSubPr>
                    <m:ctrlPr>
                      <w:rPr>
                        <w:rFonts w:ascii="Cambria Math" w:hAnsi="Cambria Math" w:cs="Times New Roman"/>
                        <w:sz w:val="22"/>
                        <w:szCs w:val="22"/>
                      </w:rPr>
                    </m:ctrlPr>
                  </m:sSubPr>
                  <m:e>
                    <m:r>
                      <w:rPr>
                        <w:rFonts w:ascii="Cambria Math" w:hAnsi="Cambria Math" w:cs="Times New Roman"/>
                        <w:sz w:val="22"/>
                        <w:szCs w:val="22"/>
                      </w:rPr>
                      <m:t>R</m:t>
                    </m:r>
                  </m:e>
                  <m:sub>
                    <m:r>
                      <w:rPr>
                        <w:rFonts w:ascii="Cambria Math" w:hAnsi="Cambria Math" w:cs="Times New Roman"/>
                        <w:sz w:val="22"/>
                        <w:szCs w:val="22"/>
                      </w:rPr>
                      <m:t>p</m:t>
                    </m:r>
                  </m:sub>
                </m:sSub>
              </m:num>
              <m:den>
                <m:r>
                  <m:rPr>
                    <m:sty m:val="p"/>
                  </m:rPr>
                  <w:rPr>
                    <w:rFonts w:ascii="Cambria Math" w:hAnsi="Cambria Math" w:cs="Times New Roman"/>
                    <w:sz w:val="22"/>
                    <w:szCs w:val="22"/>
                  </w:rPr>
                  <m:t>6000 - 0</m:t>
                </m:r>
              </m:den>
            </m:f>
          </m:e>
        </m:nary>
        <m:r>
          <m:rPr>
            <m:sty m:val="p"/>
          </m:rPr>
          <w:rPr>
            <w:rFonts w:ascii="Cambria Math" w:hAnsi="Cambria Math" w:cs="Times New Roman"/>
            <w:sz w:val="22"/>
            <w:szCs w:val="22"/>
          </w:rPr>
          <m:t>)÷</m:t>
        </m:r>
        <m:r>
          <w:rPr>
            <w:rFonts w:ascii="Cambria Math" w:hAnsi="Cambria Math" w:cs="Times New Roman"/>
            <w:sz w:val="22"/>
            <w:szCs w:val="22"/>
          </w:rPr>
          <m:t>n</m:t>
        </m:r>
        <m:r>
          <m:rPr>
            <m:sty m:val="p"/>
          </m:rPr>
          <w:rPr>
            <w:rFonts w:ascii="Cambria Math" w:hAnsi="Cambria Math" w:cs="Times New Roman"/>
            <w:sz w:val="22"/>
            <w:szCs w:val="22"/>
          </w:rPr>
          <m:t>)×</m:t>
        </m:r>
        <m:r>
          <m:rPr>
            <m:sty m:val="bi"/>
          </m:rPr>
          <w:rPr>
            <w:rFonts w:ascii="Cambria Math" w:hAnsi="Cambria Math" w:cs="Times New Roman"/>
            <w:sz w:val="22"/>
            <w:szCs w:val="22"/>
          </w:rPr>
          <m:t>z</m:t>
        </m:r>
      </m:oMath>
      <w:r w:rsidRPr="00DB3BA9">
        <w:rPr>
          <w:rFonts w:ascii="Times New Roman" w:hAnsi="Times New Roman" w:cs="Times New Roman"/>
          <w:sz w:val="22"/>
          <w:szCs w:val="22"/>
        </w:rPr>
        <w:t>(3), where</w:t>
      </w:r>
    </w:p>
    <w:p w14:paraId="35508C77" w14:textId="77777777" w:rsidR="00DB3BA9" w:rsidRPr="00E53064" w:rsidRDefault="00DB3BA9" w:rsidP="00DB3BA9">
      <w:pPr>
        <w:pStyle w:val="Numberedlist21"/>
        <w:numPr>
          <w:ilvl w:val="0"/>
          <w:numId w:val="0"/>
        </w:numPr>
        <w:ind w:left="3458"/>
        <w:rPr>
          <w:rFonts w:ascii="Times New Roman" w:hAnsi="Times New Roman" w:cs="Times New Roman"/>
          <w:sz w:val="22"/>
          <w:szCs w:val="22"/>
        </w:rPr>
      </w:pPr>
    </w:p>
    <w:p w14:paraId="169D580E" w14:textId="77777777" w:rsidR="00E53064" w:rsidRPr="00E53064" w:rsidRDefault="00E53064" w:rsidP="00E53064">
      <w:pPr>
        <w:widowControl/>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proofErr w:type="spellStart"/>
      <w:r w:rsidRPr="00E53064">
        <w:rPr>
          <w:rFonts w:ascii="Times New Roman" w:eastAsia="Times New Roman" w:hAnsi="Times New Roman" w:cs="Times New Roman"/>
          <w:b/>
          <w:bCs/>
          <w:i/>
          <w:iCs/>
          <w:color w:val="auto"/>
          <w:kern w:val="16"/>
          <w:sz w:val="22"/>
          <w:szCs w:val="22"/>
          <w:lang w:eastAsia="ar-SA" w:bidi="ar-SA"/>
        </w:rPr>
        <w:t>Rp</w:t>
      </w:r>
      <w:proofErr w:type="spellEnd"/>
      <w:r w:rsidRPr="00E53064">
        <w:rPr>
          <w:rFonts w:ascii="Times New Roman" w:eastAsia="Times New Roman" w:hAnsi="Times New Roman" w:cs="Times New Roman"/>
          <w:b/>
          <w:bCs/>
          <w:i/>
          <w:iCs/>
          <w:color w:val="auto"/>
          <w:kern w:val="16"/>
          <w:sz w:val="22"/>
          <w:szCs w:val="22"/>
          <w:lang w:eastAsia="ar-SA" w:bidi="ar-SA"/>
        </w:rPr>
        <w:t xml:space="preserve"> – </w:t>
      </w:r>
      <w:proofErr w:type="spellStart"/>
      <w:r w:rsidRPr="00E53064">
        <w:rPr>
          <w:rFonts w:ascii="Times New Roman" w:eastAsia="Times New Roman" w:hAnsi="Times New Roman" w:cs="Times New Roman"/>
          <w:bCs/>
          <w:iCs/>
          <w:color w:val="auto"/>
          <w:kern w:val="16"/>
          <w:sz w:val="22"/>
          <w:szCs w:val="22"/>
          <w:lang w:eastAsia="ar-SA" w:bidi="ar-SA"/>
        </w:rPr>
        <w:t>the</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date</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of</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submission</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of</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the</w:t>
      </w:r>
      <w:proofErr w:type="spellEnd"/>
      <w:r w:rsidRPr="00E53064">
        <w:rPr>
          <w:rFonts w:ascii="Times New Roman" w:eastAsia="Times New Roman" w:hAnsi="Times New Roman" w:cs="Times New Roman"/>
          <w:bCs/>
          <w:iCs/>
          <w:color w:val="auto"/>
          <w:kern w:val="16"/>
          <w:sz w:val="22"/>
          <w:szCs w:val="22"/>
          <w:lang w:eastAsia="ar-SA" w:bidi="ar-SA"/>
        </w:rPr>
        <w:t xml:space="preserve"> bid of the participant </w:t>
      </w:r>
      <w:proofErr w:type="spellStart"/>
      <w:r w:rsidRPr="00E53064">
        <w:rPr>
          <w:rFonts w:ascii="Times New Roman" w:eastAsia="Times New Roman" w:hAnsi="Times New Roman" w:cs="Times New Roman"/>
          <w:bCs/>
          <w:iCs/>
          <w:color w:val="auto"/>
          <w:kern w:val="16"/>
          <w:sz w:val="22"/>
          <w:szCs w:val="22"/>
          <w:lang w:eastAsia="ar-SA" w:bidi="ar-SA"/>
        </w:rPr>
        <w:t>for</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the</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nth</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hour</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of</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the</w:t>
      </w:r>
      <w:proofErr w:type="spellEnd"/>
      <w:r w:rsidRPr="00E53064">
        <w:rPr>
          <w:rFonts w:ascii="Times New Roman" w:eastAsia="Times New Roman" w:hAnsi="Times New Roman" w:cs="Times New Roman"/>
          <w:bCs/>
          <w:iCs/>
          <w:color w:val="auto"/>
          <w:kern w:val="16"/>
          <w:sz w:val="22"/>
          <w:szCs w:val="22"/>
          <w:lang w:eastAsia="ar-SA" w:bidi="ar-SA"/>
        </w:rPr>
        <w:t xml:space="preserve"> </w:t>
      </w:r>
      <w:proofErr w:type="spellStart"/>
      <w:r w:rsidRPr="00E53064">
        <w:rPr>
          <w:rFonts w:ascii="Times New Roman" w:eastAsia="Times New Roman" w:hAnsi="Times New Roman" w:cs="Times New Roman"/>
          <w:bCs/>
          <w:iCs/>
          <w:color w:val="auto"/>
          <w:kern w:val="16"/>
          <w:sz w:val="22"/>
          <w:szCs w:val="22"/>
          <w:lang w:eastAsia="ar-SA" w:bidi="ar-SA"/>
        </w:rPr>
        <w:t>bid</w:t>
      </w:r>
      <w:proofErr w:type="spellEnd"/>
      <w:r w:rsidRPr="00E53064">
        <w:rPr>
          <w:rFonts w:ascii="Times New Roman" w:eastAsia="Times New Roman" w:hAnsi="Times New Roman" w:cs="Times New Roman"/>
          <w:bCs/>
          <w:iCs/>
          <w:color w:val="auto"/>
          <w:kern w:val="16"/>
          <w:sz w:val="22"/>
          <w:szCs w:val="22"/>
          <w:lang w:eastAsia="ar-SA" w:bidi="ar-SA"/>
        </w:rPr>
        <w:t>;</w:t>
      </w:r>
    </w:p>
    <w:p w14:paraId="2D47D5F2" w14:textId="77777777"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bCs/>
          <w:i/>
          <w:iCs/>
          <w:color w:val="auto"/>
          <w:kern w:val="16"/>
          <w:sz w:val="22"/>
          <w:szCs w:val="22"/>
          <w:lang w:eastAsia="ar-SA" w:bidi="ar-SA"/>
        </w:rPr>
        <w:t>6000</w:t>
      </w:r>
      <w:r w:rsidRPr="00E53064">
        <w:rPr>
          <w:rFonts w:ascii="Times New Roman" w:eastAsia="Times New Roman" w:hAnsi="Times New Roman" w:cs="Times New Roman"/>
          <w:color w:val="auto"/>
          <w:kern w:val="16"/>
          <w:sz w:val="22"/>
          <w:szCs w:val="22"/>
          <w:lang w:eastAsia="ar-SA" w:bidi="ar-SA"/>
        </w:rPr>
        <w:t xml:space="preserve"> – </w:t>
      </w:r>
      <w:proofErr w:type="spellStart"/>
      <w:r w:rsidRPr="00E53064">
        <w:rPr>
          <w:rFonts w:ascii="Times New Roman" w:eastAsia="Times New Roman" w:hAnsi="Times New Roman" w:cs="Times New Roman"/>
          <w:color w:val="auto"/>
          <w:kern w:val="16"/>
          <w:sz w:val="22"/>
          <w:szCs w:val="22"/>
          <w:lang w:eastAsia="ar-SA" w:bidi="ar-SA"/>
        </w:rPr>
        <w:t>Maximum</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permissible</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limit</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of</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motorcycle</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hours</w:t>
      </w:r>
      <w:proofErr w:type="spellEnd"/>
      <w:r w:rsidRPr="00E53064">
        <w:rPr>
          <w:rFonts w:ascii="Times New Roman" w:eastAsia="Times New Roman" w:hAnsi="Times New Roman" w:cs="Times New Roman"/>
          <w:color w:val="auto"/>
          <w:kern w:val="16"/>
          <w:sz w:val="22"/>
          <w:szCs w:val="22"/>
          <w:lang w:eastAsia="ar-SA" w:bidi="ar-SA"/>
        </w:rPr>
        <w:t>;</w:t>
      </w:r>
    </w:p>
    <w:p w14:paraId="37E77BFB" w14:textId="2EFCCE19"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val="en-US" w:eastAsia="ar-SA" w:bidi="ar-SA"/>
        </w:rPr>
      </w:pPr>
      <w:r w:rsidRPr="00E53064">
        <w:rPr>
          <w:rFonts w:ascii="Times New Roman" w:eastAsia="Times New Roman" w:hAnsi="Times New Roman" w:cs="Times New Roman"/>
          <w:b/>
          <w:bCs/>
          <w:i/>
          <w:iCs/>
          <w:color w:val="auto"/>
          <w:kern w:val="16"/>
          <w:sz w:val="22"/>
          <w:szCs w:val="22"/>
          <w:lang w:eastAsia="ar-SA" w:bidi="ar-SA"/>
        </w:rPr>
        <w:t>0</w:t>
      </w:r>
      <w:r w:rsidRPr="00E53064">
        <w:rPr>
          <w:rFonts w:ascii="Times New Roman" w:eastAsia="Times New Roman" w:hAnsi="Times New Roman" w:cs="Times New Roman"/>
          <w:color w:val="auto"/>
          <w:kern w:val="16"/>
          <w:sz w:val="22"/>
          <w:szCs w:val="22"/>
          <w:lang w:eastAsia="ar-SA" w:bidi="ar-SA"/>
        </w:rPr>
        <w:t xml:space="preserve"> – Minimum limit of the number of hours that can be offered on </w:t>
      </w:r>
      <w:proofErr w:type="spellStart"/>
      <w:r w:rsidRPr="00E53064">
        <w:rPr>
          <w:rFonts w:ascii="Times New Roman" w:eastAsia="Times New Roman" w:hAnsi="Times New Roman" w:cs="Times New Roman"/>
          <w:color w:val="auto"/>
          <w:kern w:val="16"/>
          <w:sz w:val="22"/>
          <w:szCs w:val="22"/>
          <w:lang w:eastAsia="ar-SA" w:bidi="ar-SA"/>
        </w:rPr>
        <w:t>the</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day</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of</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submission</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of</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the</w:t>
      </w:r>
      <w:proofErr w:type="spellEnd"/>
      <w:r w:rsidRPr="00E53064">
        <w:rPr>
          <w:rFonts w:ascii="Times New Roman" w:eastAsia="Times New Roman" w:hAnsi="Times New Roman" w:cs="Times New Roman"/>
          <w:color w:val="auto"/>
          <w:kern w:val="16"/>
          <w:sz w:val="22"/>
          <w:szCs w:val="22"/>
          <w:lang w:eastAsia="ar-SA" w:bidi="ar-SA"/>
        </w:rPr>
        <w:t xml:space="preserve"> </w:t>
      </w:r>
      <w:proofErr w:type="spellStart"/>
      <w:r w:rsidRPr="00E53064">
        <w:rPr>
          <w:rFonts w:ascii="Times New Roman" w:eastAsia="Times New Roman" w:hAnsi="Times New Roman" w:cs="Times New Roman"/>
          <w:color w:val="auto"/>
          <w:kern w:val="16"/>
          <w:sz w:val="22"/>
          <w:szCs w:val="22"/>
          <w:lang w:eastAsia="ar-SA" w:bidi="ar-SA"/>
        </w:rPr>
        <w:t>offer</w:t>
      </w:r>
      <w:proofErr w:type="spellEnd"/>
      <w:r w:rsidRPr="00E53064">
        <w:rPr>
          <w:rFonts w:ascii="Times New Roman" w:eastAsia="Times New Roman" w:hAnsi="Times New Roman" w:cs="Times New Roman"/>
          <w:color w:val="auto"/>
          <w:kern w:val="16"/>
          <w:sz w:val="22"/>
          <w:szCs w:val="22"/>
          <w:lang w:eastAsia="ar-SA" w:bidi="ar-SA"/>
        </w:rPr>
        <w:t>;</w:t>
      </w:r>
    </w:p>
    <w:p w14:paraId="468C2892" w14:textId="77777777" w:rsidR="00E53064" w:rsidRPr="00E53064" w:rsidRDefault="00E53064" w:rsidP="00E53064">
      <w:pPr>
        <w:suppressLineNumbers/>
        <w:tabs>
          <w:tab w:val="left" w:pos="1134"/>
        </w:tabs>
        <w:suppressAutoHyphens/>
        <w:autoSpaceDE w:val="0"/>
        <w:autoSpaceDN w:val="0"/>
        <w:adjustRightInd w:val="0"/>
        <w:ind w:left="284" w:right="198"/>
        <w:jc w:val="both"/>
        <w:outlineLvl w:val="0"/>
        <w:rPr>
          <w:rFonts w:ascii="Times New Roman" w:eastAsia="Times New Roman" w:hAnsi="Times New Roman" w:cs="Times New Roman"/>
          <w:color w:val="auto"/>
          <w:kern w:val="16"/>
          <w:sz w:val="22"/>
          <w:szCs w:val="22"/>
          <w:lang w:eastAsia="ar-SA" w:bidi="ar-SA"/>
        </w:rPr>
      </w:pPr>
      <w:r w:rsidRPr="00E53064">
        <w:rPr>
          <w:rFonts w:ascii="Times New Roman" w:eastAsia="Times New Roman" w:hAnsi="Times New Roman" w:cs="Times New Roman"/>
          <w:b/>
          <w:i/>
          <w:color w:val="auto"/>
          <w:kern w:val="16"/>
          <w:sz w:val="22"/>
          <w:szCs w:val="22"/>
          <w:lang w:eastAsia="ar-SA" w:bidi="ar-SA"/>
        </w:rPr>
        <w:t>n</w:t>
      </w:r>
      <w:r w:rsidRPr="00E53064">
        <w:rPr>
          <w:rFonts w:ascii="Times New Roman" w:eastAsia="Times New Roman" w:hAnsi="Times New Roman" w:cs="Times New Roman"/>
          <w:color w:val="auto"/>
          <w:kern w:val="16"/>
          <w:sz w:val="22"/>
          <w:szCs w:val="22"/>
          <w:lang w:eastAsia="ar-SA" w:bidi="ar-SA"/>
        </w:rPr>
        <w:t xml:space="preserve"> – total number of buses;</w:t>
      </w:r>
    </w:p>
    <w:p w14:paraId="09FD4175" w14:textId="77777777" w:rsidR="00E53064" w:rsidRPr="00E53064" w:rsidRDefault="00E53064" w:rsidP="00E53064">
      <w:pPr>
        <w:widowControl/>
        <w:suppressLineNumbers/>
        <w:tabs>
          <w:tab w:val="left" w:pos="567"/>
        </w:tabs>
        <w:suppressAutoHyphens/>
        <w:autoSpaceDE w:val="0"/>
        <w:autoSpaceDN w:val="0"/>
        <w:adjustRightInd w:val="0"/>
        <w:spacing w:after="160" w:line="244" w:lineRule="auto"/>
        <w:ind w:right="198" w:firstLine="284"/>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i/>
          <w:iCs/>
          <w:color w:val="auto"/>
          <w:sz w:val="22"/>
          <w:szCs w:val="22"/>
          <w:lang w:eastAsia="ar-SA" w:bidi="ar-SA"/>
        </w:rPr>
        <w:t xml:space="preserve">z </w:t>
      </w:r>
      <w:r w:rsidRPr="00E53064">
        <w:rPr>
          <w:rFonts w:ascii="Times New Roman" w:eastAsia="Calibri" w:hAnsi="Times New Roman" w:cs="Times New Roman"/>
          <w:color w:val="auto"/>
          <w:sz w:val="22"/>
          <w:szCs w:val="22"/>
          <w:lang w:eastAsia="ar-SA" w:bidi="ar-SA"/>
        </w:rPr>
        <w:t xml:space="preserve">is the weighting of the benchmark </w:t>
      </w:r>
      <w:r w:rsidRPr="00E53064">
        <w:rPr>
          <w:rFonts w:ascii="Times New Roman" w:eastAsia="Calibri" w:hAnsi="Times New Roman" w:cs="Times New Roman"/>
          <w:b/>
          <w:bCs/>
          <w:i/>
          <w:iCs/>
          <w:color w:val="auto"/>
          <w:sz w:val="22"/>
          <w:szCs w:val="22"/>
          <w:lang w:eastAsia="ar-SA" w:bidi="ar-SA"/>
        </w:rPr>
        <w:t xml:space="preserve">z </w:t>
      </w:r>
      <w:r w:rsidRPr="00E53064">
        <w:rPr>
          <w:rFonts w:ascii="Times New Roman" w:eastAsia="Calibri" w:hAnsi="Times New Roman" w:cs="Times New Roman"/>
          <w:b/>
          <w:bCs/>
          <w:color w:val="auto"/>
          <w:sz w:val="22"/>
          <w:szCs w:val="22"/>
          <w:lang w:eastAsia="ar-SA" w:bidi="ar-SA"/>
        </w:rPr>
        <w:t>= 5</w:t>
      </w:r>
      <w:r w:rsidRPr="00E53064">
        <w:rPr>
          <w:rFonts w:ascii="Times New Roman" w:eastAsia="Calibri" w:hAnsi="Times New Roman" w:cs="Times New Roman"/>
          <w:color w:val="auto"/>
          <w:sz w:val="22"/>
          <w:szCs w:val="22"/>
          <w:lang w:eastAsia="ar-SA" w:bidi="ar-SA"/>
        </w:rPr>
        <w:t>;</w:t>
      </w:r>
    </w:p>
    <w:p w14:paraId="43B3509D" w14:textId="697BC71C" w:rsidR="00E53064" w:rsidRPr="00E53064" w:rsidRDefault="00E53064" w:rsidP="00B4478D">
      <w:pPr>
        <w:widowControl/>
        <w:suppressLineNumbers/>
        <w:tabs>
          <w:tab w:val="left" w:pos="567"/>
        </w:tabs>
        <w:suppressAutoHyphens/>
        <w:autoSpaceDE w:val="0"/>
        <w:autoSpaceDN w:val="0"/>
        <w:adjustRightInd w:val="0"/>
        <w:spacing w:after="160" w:line="244" w:lineRule="auto"/>
        <w:ind w:right="198"/>
        <w:jc w:val="both"/>
        <w:outlineLvl w:val="0"/>
        <w:rPr>
          <w:rFonts w:ascii="Times New Roman" w:eastAsia="Calibri" w:hAnsi="Times New Roman" w:cs="Times New Roman"/>
          <w:i/>
          <w:iCs/>
          <w:color w:val="auto"/>
          <w:sz w:val="22"/>
          <w:szCs w:val="22"/>
          <w:lang w:eastAsia="ar-SA" w:bidi="ar-SA"/>
        </w:rPr>
      </w:pPr>
      <w:r w:rsidRPr="00E53064">
        <w:rPr>
          <w:rFonts w:ascii="Times New Roman" w:eastAsia="Calibri" w:hAnsi="Times New Roman" w:cs="Times New Roman"/>
          <w:i/>
          <w:iCs/>
          <w:color w:val="auto"/>
          <w:sz w:val="22"/>
          <w:szCs w:val="22"/>
          <w:lang w:eastAsia="ar-SA" w:bidi="ar-SA"/>
        </w:rPr>
        <w:t xml:space="preserve">When evaluating the criterion "Motorcycle hours", the average mto-hours of buses offered by the participant are calculated, regardless of the number of buses offered. If the motorcycle hour of at least one bus specified in the bid of the participant exceeds the maximum permissible limit of motorcycle hours set out in the Specification, </w:t>
      </w:r>
      <w:proofErr w:type="spellStart"/>
      <w:r w:rsidRPr="00E53064">
        <w:rPr>
          <w:rFonts w:ascii="Times New Roman" w:eastAsia="Calibri" w:hAnsi="Times New Roman" w:cs="Times New Roman"/>
          <w:i/>
          <w:iCs/>
          <w:color w:val="auto"/>
          <w:sz w:val="22"/>
          <w:szCs w:val="22"/>
          <w:lang w:eastAsia="ar-SA" w:bidi="ar-SA"/>
        </w:rPr>
        <w:t>the</w:t>
      </w:r>
      <w:proofErr w:type="spellEnd"/>
      <w:r w:rsidRPr="00E53064">
        <w:rPr>
          <w:rFonts w:ascii="Times New Roman" w:eastAsia="Calibri" w:hAnsi="Times New Roman" w:cs="Times New Roman"/>
          <w:i/>
          <w:iCs/>
          <w:color w:val="auto"/>
          <w:sz w:val="22"/>
          <w:szCs w:val="22"/>
          <w:lang w:eastAsia="ar-SA" w:bidi="ar-SA"/>
        </w:rPr>
        <w:t xml:space="preserve"> </w:t>
      </w:r>
      <w:proofErr w:type="spellStart"/>
      <w:r w:rsidRPr="00E53064">
        <w:rPr>
          <w:rFonts w:ascii="Times New Roman" w:eastAsia="Calibri" w:hAnsi="Times New Roman" w:cs="Times New Roman"/>
          <w:i/>
          <w:iCs/>
          <w:color w:val="auto"/>
          <w:sz w:val="22"/>
          <w:szCs w:val="22"/>
          <w:lang w:eastAsia="ar-SA" w:bidi="ar-SA"/>
        </w:rPr>
        <w:t>entire</w:t>
      </w:r>
      <w:proofErr w:type="spellEnd"/>
      <w:r w:rsidRPr="00E53064">
        <w:rPr>
          <w:rFonts w:ascii="Times New Roman" w:eastAsia="Calibri" w:hAnsi="Times New Roman" w:cs="Times New Roman"/>
          <w:i/>
          <w:iCs/>
          <w:color w:val="auto"/>
          <w:sz w:val="22"/>
          <w:szCs w:val="22"/>
          <w:lang w:eastAsia="ar-SA" w:bidi="ar-SA"/>
        </w:rPr>
        <w:t xml:space="preserve"> </w:t>
      </w:r>
      <w:proofErr w:type="spellStart"/>
      <w:r w:rsidRPr="00E53064">
        <w:rPr>
          <w:rFonts w:ascii="Times New Roman" w:eastAsia="Calibri" w:hAnsi="Times New Roman" w:cs="Times New Roman"/>
          <w:i/>
          <w:iCs/>
          <w:color w:val="auto"/>
          <w:sz w:val="22"/>
          <w:szCs w:val="22"/>
          <w:lang w:eastAsia="ar-SA" w:bidi="ar-SA"/>
        </w:rPr>
        <w:t>bid</w:t>
      </w:r>
      <w:proofErr w:type="spellEnd"/>
      <w:r w:rsidRPr="00E53064">
        <w:rPr>
          <w:rFonts w:ascii="Times New Roman" w:eastAsia="Calibri" w:hAnsi="Times New Roman" w:cs="Times New Roman"/>
          <w:i/>
          <w:iCs/>
          <w:color w:val="auto"/>
          <w:sz w:val="22"/>
          <w:szCs w:val="22"/>
          <w:lang w:eastAsia="ar-SA" w:bidi="ar-SA"/>
        </w:rPr>
        <w:t xml:space="preserve"> </w:t>
      </w:r>
      <w:proofErr w:type="spellStart"/>
      <w:r w:rsidRPr="00E53064">
        <w:rPr>
          <w:rFonts w:ascii="Times New Roman" w:eastAsia="Calibri" w:hAnsi="Times New Roman" w:cs="Times New Roman"/>
          <w:i/>
          <w:iCs/>
          <w:color w:val="auto"/>
          <w:sz w:val="22"/>
          <w:szCs w:val="22"/>
          <w:lang w:eastAsia="ar-SA" w:bidi="ar-SA"/>
        </w:rPr>
        <w:t>shall</w:t>
      </w:r>
      <w:proofErr w:type="spellEnd"/>
      <w:r w:rsidRPr="00E53064">
        <w:rPr>
          <w:rFonts w:ascii="Times New Roman" w:eastAsia="Calibri" w:hAnsi="Times New Roman" w:cs="Times New Roman"/>
          <w:i/>
          <w:iCs/>
          <w:color w:val="auto"/>
          <w:sz w:val="22"/>
          <w:szCs w:val="22"/>
          <w:lang w:eastAsia="ar-SA" w:bidi="ar-SA"/>
        </w:rPr>
        <w:t xml:space="preserve"> be </w:t>
      </w:r>
      <w:proofErr w:type="spellStart"/>
      <w:r w:rsidRPr="00E53064">
        <w:rPr>
          <w:rFonts w:ascii="Times New Roman" w:eastAsia="Calibri" w:hAnsi="Times New Roman" w:cs="Times New Roman"/>
          <w:i/>
          <w:iCs/>
          <w:color w:val="auto"/>
          <w:sz w:val="22"/>
          <w:szCs w:val="22"/>
          <w:lang w:eastAsia="ar-SA" w:bidi="ar-SA"/>
        </w:rPr>
        <w:t>considered</w:t>
      </w:r>
      <w:proofErr w:type="spellEnd"/>
      <w:r w:rsidRPr="00E53064">
        <w:rPr>
          <w:rFonts w:ascii="Times New Roman" w:eastAsia="Calibri" w:hAnsi="Times New Roman" w:cs="Times New Roman"/>
          <w:i/>
          <w:iCs/>
          <w:color w:val="auto"/>
          <w:sz w:val="22"/>
          <w:szCs w:val="22"/>
          <w:lang w:eastAsia="ar-SA" w:bidi="ar-SA"/>
        </w:rPr>
        <w:t xml:space="preserve"> </w:t>
      </w:r>
      <w:proofErr w:type="spellStart"/>
      <w:r w:rsidRPr="00E53064">
        <w:rPr>
          <w:rFonts w:ascii="Times New Roman" w:eastAsia="Calibri" w:hAnsi="Times New Roman" w:cs="Times New Roman"/>
          <w:i/>
          <w:iCs/>
          <w:color w:val="auto"/>
          <w:sz w:val="22"/>
          <w:szCs w:val="22"/>
          <w:lang w:eastAsia="ar-SA" w:bidi="ar-SA"/>
        </w:rPr>
        <w:t>non-compliant</w:t>
      </w:r>
      <w:proofErr w:type="spellEnd"/>
      <w:r w:rsidRPr="00E53064">
        <w:rPr>
          <w:rFonts w:ascii="Times New Roman" w:eastAsia="Calibri" w:hAnsi="Times New Roman" w:cs="Times New Roman"/>
          <w:i/>
          <w:iCs/>
          <w:color w:val="auto"/>
          <w:sz w:val="22"/>
          <w:szCs w:val="22"/>
          <w:lang w:eastAsia="ar-SA" w:bidi="ar-SA"/>
        </w:rPr>
        <w:t>.</w:t>
      </w:r>
    </w:p>
    <w:p w14:paraId="51285E24" w14:textId="3C952476" w:rsidR="00E53064" w:rsidRPr="00AB34FF" w:rsidRDefault="00E53064" w:rsidP="00AB34FF">
      <w:pPr>
        <w:pStyle w:val="Numberedlist22"/>
        <w:ind w:left="1134"/>
        <w:rPr>
          <w:rFonts w:ascii="Times New Roman" w:hAnsi="Times New Roman" w:cs="Times New Roman"/>
          <w:sz w:val="22"/>
          <w:szCs w:val="22"/>
          <w:lang w:eastAsia="ar-SA" w:bidi="ar-SA"/>
        </w:rPr>
      </w:pPr>
      <w:r w:rsidRPr="00AB34FF">
        <w:rPr>
          <w:rFonts w:ascii="Times New Roman" w:hAnsi="Times New Roman" w:cs="Times New Roman"/>
          <w:sz w:val="22"/>
          <w:szCs w:val="22"/>
          <w:lang w:eastAsia="ar-SA" w:bidi="ar-SA"/>
        </w:rPr>
        <w:t xml:space="preserve">Tender evaluation criterion </w:t>
      </w:r>
      <w:r w:rsidRPr="00AB34FF">
        <w:rPr>
          <w:rFonts w:ascii="Times New Roman" w:hAnsi="Times New Roman" w:cs="Times New Roman"/>
          <w:b/>
          <w:bCs/>
          <w:sz w:val="22"/>
          <w:szCs w:val="22"/>
          <w:lang w:eastAsia="ar-SA" w:bidi="ar-SA"/>
        </w:rPr>
        <w:t>Number of buses (units)</w:t>
      </w:r>
      <w:r w:rsidRPr="00AB34FF">
        <w:rPr>
          <w:rFonts w:ascii="Times New Roman" w:hAnsi="Times New Roman" w:cs="Times New Roman"/>
          <w:sz w:val="22"/>
          <w:szCs w:val="22"/>
          <w:lang w:eastAsia="ar-SA" w:bidi="ar-SA"/>
        </w:rPr>
        <w:t xml:space="preserve"> the participant's score </w:t>
      </w:r>
      <w:r w:rsidRPr="00AB34FF">
        <w:rPr>
          <w:rFonts w:ascii="Times New Roman" w:hAnsi="Times New Roman" w:cs="Times New Roman"/>
          <w:b/>
          <w:bCs/>
          <w:sz w:val="22"/>
          <w:szCs w:val="22"/>
          <w:lang w:eastAsia="ar-SA" w:bidi="ar-SA"/>
        </w:rPr>
        <w:t>(M)</w:t>
      </w:r>
      <w:r w:rsidRPr="00AB34FF">
        <w:rPr>
          <w:rFonts w:ascii="Times New Roman" w:hAnsi="Times New Roman" w:cs="Times New Roman"/>
          <w:sz w:val="22"/>
          <w:szCs w:val="22"/>
          <w:lang w:eastAsia="ar-SA" w:bidi="ar-SA"/>
        </w:rPr>
        <w:t xml:space="preserve"> is calculated according to the formula (4):</w:t>
      </w:r>
    </w:p>
    <w:p w14:paraId="50472415" w14:textId="4FEBB16C" w:rsidR="00E53064" w:rsidRDefault="00E53064" w:rsidP="00AB34FF">
      <w:pPr>
        <w:widowControl/>
        <w:suppressLineNumbers/>
        <w:tabs>
          <w:tab w:val="left" w:pos="567"/>
        </w:tabs>
        <w:suppressAutoHyphens/>
        <w:autoSpaceDE w:val="0"/>
        <w:autoSpaceDN w:val="0"/>
        <w:adjustRightInd w:val="0"/>
        <w:spacing w:after="160" w:line="244" w:lineRule="auto"/>
        <w:ind w:right="198" w:firstLine="567"/>
        <w:jc w:val="center"/>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 xml:space="preserve">N = ( n / </w:t>
      </w:r>
      <w:proofErr w:type="spellStart"/>
      <w:r w:rsidRPr="00E53064">
        <w:rPr>
          <w:rFonts w:ascii="Times New Roman" w:eastAsia="Calibri" w:hAnsi="Times New Roman" w:cs="Times New Roman"/>
          <w:b/>
          <w:bCs/>
          <w:color w:val="auto"/>
          <w:sz w:val="22"/>
          <w:szCs w:val="22"/>
          <w:lang w:eastAsia="ar-SA" w:bidi="ar-SA"/>
        </w:rPr>
        <w:t>n</w:t>
      </w:r>
      <w:r w:rsidRPr="00E53064">
        <w:rPr>
          <w:rFonts w:ascii="Times New Roman" w:eastAsia="Calibri" w:hAnsi="Times New Roman" w:cs="Times New Roman"/>
          <w:b/>
          <w:bCs/>
          <w:color w:val="auto"/>
          <w:sz w:val="22"/>
          <w:szCs w:val="22"/>
          <w:vertAlign w:val="subscript"/>
          <w:lang w:eastAsia="ar-SA" w:bidi="ar-SA"/>
        </w:rPr>
        <w:t>max</w:t>
      </w:r>
      <w:proofErr w:type="spellEnd"/>
      <w:r w:rsidRPr="00E53064">
        <w:rPr>
          <w:rFonts w:ascii="Times New Roman" w:eastAsia="Calibri" w:hAnsi="Times New Roman" w:cs="Times New Roman"/>
          <w:b/>
          <w:bCs/>
          <w:color w:val="auto"/>
          <w:sz w:val="22"/>
          <w:szCs w:val="22"/>
          <w:lang w:eastAsia="ar-SA" w:bidi="ar-SA"/>
        </w:rPr>
        <w:t xml:space="preserve"> ) × w (4),</w:t>
      </w:r>
      <w:r w:rsidRPr="00E53064">
        <w:rPr>
          <w:rFonts w:ascii="Times New Roman" w:eastAsia="Calibri" w:hAnsi="Times New Roman" w:cs="Times New Roman"/>
          <w:color w:val="auto"/>
          <w:sz w:val="22"/>
          <w:szCs w:val="22"/>
          <w:lang w:eastAsia="ar-SA" w:bidi="ar-SA"/>
        </w:rPr>
        <w:t xml:space="preserve"> where:</w:t>
      </w:r>
    </w:p>
    <w:p w14:paraId="16EBCEB6" w14:textId="77777777" w:rsidR="00AB34FF" w:rsidRPr="00E53064" w:rsidRDefault="00AB34FF" w:rsidP="00AB34FF">
      <w:pPr>
        <w:widowControl/>
        <w:suppressLineNumbers/>
        <w:tabs>
          <w:tab w:val="left" w:pos="567"/>
        </w:tabs>
        <w:suppressAutoHyphens/>
        <w:autoSpaceDE w:val="0"/>
        <w:autoSpaceDN w:val="0"/>
        <w:adjustRightInd w:val="0"/>
        <w:spacing w:after="160" w:line="244" w:lineRule="auto"/>
        <w:ind w:right="198" w:firstLine="567"/>
        <w:jc w:val="center"/>
        <w:outlineLvl w:val="0"/>
        <w:rPr>
          <w:rFonts w:ascii="Times New Roman" w:eastAsia="Calibri" w:hAnsi="Times New Roman" w:cs="Times New Roman"/>
          <w:color w:val="auto"/>
          <w:sz w:val="22"/>
          <w:szCs w:val="22"/>
          <w:lang w:eastAsia="ar-SA" w:bidi="ar-SA"/>
        </w:rPr>
      </w:pPr>
    </w:p>
    <w:p w14:paraId="54401D48"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n</w:t>
      </w:r>
      <w:r w:rsidRPr="00E53064">
        <w:rPr>
          <w:rFonts w:ascii="Times New Roman" w:eastAsia="Calibri" w:hAnsi="Times New Roman" w:cs="Times New Roman"/>
          <w:color w:val="auto"/>
          <w:sz w:val="22"/>
          <w:szCs w:val="22"/>
          <w:lang w:eastAsia="ar-SA" w:bidi="ar-SA"/>
        </w:rPr>
        <w:t xml:space="preserve"> – the number of buses (units) offered by the participant;</w:t>
      </w:r>
    </w:p>
    <w:p w14:paraId="3AB04353"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proofErr w:type="spellStart"/>
      <w:r w:rsidRPr="00E53064">
        <w:rPr>
          <w:rFonts w:ascii="Times New Roman" w:eastAsia="Calibri" w:hAnsi="Times New Roman" w:cs="Times New Roman"/>
          <w:b/>
          <w:bCs/>
          <w:color w:val="auto"/>
          <w:sz w:val="22"/>
          <w:szCs w:val="22"/>
          <w:lang w:eastAsia="ar-SA" w:bidi="ar-SA"/>
        </w:rPr>
        <w:t>nmax</w:t>
      </w:r>
      <w:proofErr w:type="spellEnd"/>
      <w:r w:rsidRPr="00E53064">
        <w:rPr>
          <w:rFonts w:ascii="Times New Roman" w:eastAsia="Calibri" w:hAnsi="Times New Roman" w:cs="Times New Roman"/>
          <w:color w:val="auto"/>
          <w:sz w:val="22"/>
          <w:szCs w:val="22"/>
          <w:lang w:eastAsia="ar-SA" w:bidi="ar-SA"/>
        </w:rPr>
        <w:t xml:space="preserve"> – </w:t>
      </w:r>
      <w:proofErr w:type="spellStart"/>
      <w:r w:rsidRPr="00E53064">
        <w:rPr>
          <w:rFonts w:ascii="Times New Roman" w:eastAsia="Calibri" w:hAnsi="Times New Roman" w:cs="Times New Roman"/>
          <w:color w:val="auto"/>
          <w:sz w:val="22"/>
          <w:szCs w:val="22"/>
          <w:lang w:eastAsia="ar-SA" w:bidi="ar-SA"/>
        </w:rPr>
        <w:t>the</w:t>
      </w:r>
      <w:proofErr w:type="spellEnd"/>
      <w:r w:rsidRPr="00E53064">
        <w:rPr>
          <w:rFonts w:ascii="Times New Roman" w:eastAsia="Calibri" w:hAnsi="Times New Roman" w:cs="Times New Roman"/>
          <w:color w:val="auto"/>
          <w:sz w:val="22"/>
          <w:szCs w:val="22"/>
          <w:lang w:eastAsia="ar-SA" w:bidi="ar-SA"/>
        </w:rPr>
        <w:t xml:space="preserve"> </w:t>
      </w:r>
      <w:proofErr w:type="spellStart"/>
      <w:r w:rsidRPr="00E53064">
        <w:rPr>
          <w:rFonts w:ascii="Times New Roman" w:eastAsia="Calibri" w:hAnsi="Times New Roman" w:cs="Times New Roman"/>
          <w:color w:val="auto"/>
          <w:sz w:val="22"/>
          <w:szCs w:val="22"/>
          <w:lang w:eastAsia="ar-SA" w:bidi="ar-SA"/>
        </w:rPr>
        <w:t>maximum</w:t>
      </w:r>
      <w:proofErr w:type="spellEnd"/>
      <w:r w:rsidRPr="00E53064">
        <w:rPr>
          <w:rFonts w:ascii="Times New Roman" w:eastAsia="Calibri" w:hAnsi="Times New Roman" w:cs="Times New Roman"/>
          <w:color w:val="auto"/>
          <w:sz w:val="22"/>
          <w:szCs w:val="22"/>
          <w:lang w:eastAsia="ar-SA" w:bidi="ar-SA"/>
        </w:rPr>
        <w:t xml:space="preserve"> number of buses offered by all suppliers (but not more than 10 units);</w:t>
      </w:r>
    </w:p>
    <w:p w14:paraId="17139DC6" w14:textId="77777777" w:rsidR="00E53064" w:rsidRPr="00E53064" w:rsidRDefault="00E53064" w:rsidP="00E53064">
      <w:pPr>
        <w:widowControl/>
        <w:suppressLineNumbers/>
        <w:tabs>
          <w:tab w:val="left" w:pos="567"/>
        </w:tabs>
        <w:suppressAutoHyphens/>
        <w:autoSpaceDE w:val="0"/>
        <w:autoSpaceDN w:val="0"/>
        <w:adjustRightInd w:val="0"/>
        <w:ind w:right="198"/>
        <w:jc w:val="both"/>
        <w:outlineLvl w:val="0"/>
        <w:rPr>
          <w:rFonts w:ascii="Times New Roman" w:eastAsia="Calibri" w:hAnsi="Times New Roman" w:cs="Times New Roman"/>
          <w:color w:val="auto"/>
          <w:sz w:val="22"/>
          <w:szCs w:val="22"/>
          <w:lang w:eastAsia="ar-SA" w:bidi="ar-SA"/>
        </w:rPr>
      </w:pPr>
      <w:r w:rsidRPr="00E53064">
        <w:rPr>
          <w:rFonts w:ascii="Times New Roman" w:eastAsia="Calibri" w:hAnsi="Times New Roman" w:cs="Times New Roman"/>
          <w:b/>
          <w:bCs/>
          <w:color w:val="auto"/>
          <w:sz w:val="22"/>
          <w:szCs w:val="22"/>
          <w:lang w:eastAsia="ar-SA" w:bidi="ar-SA"/>
        </w:rPr>
        <w:t xml:space="preserve">w </w:t>
      </w:r>
      <w:r w:rsidRPr="00E53064">
        <w:rPr>
          <w:rFonts w:ascii="Times New Roman" w:eastAsia="Calibri" w:hAnsi="Times New Roman" w:cs="Times New Roman"/>
          <w:color w:val="auto"/>
          <w:sz w:val="22"/>
          <w:szCs w:val="22"/>
          <w:lang w:eastAsia="ar-SA" w:bidi="ar-SA"/>
        </w:rPr>
        <w:t>is the weighting of the benchmark, w = 15.</w:t>
      </w:r>
    </w:p>
    <w:p w14:paraId="66986781" w14:textId="77777777" w:rsidR="00E53064" w:rsidRPr="00E53064" w:rsidRDefault="00E53064" w:rsidP="00E53064">
      <w:pPr>
        <w:widowControl/>
        <w:tabs>
          <w:tab w:val="left" w:pos="1134"/>
          <w:tab w:val="left" w:pos="6441"/>
        </w:tabs>
        <w:autoSpaceDN w:val="0"/>
        <w:spacing w:after="120" w:line="244" w:lineRule="auto"/>
        <w:rPr>
          <w:rFonts w:ascii="Times New Roman" w:eastAsia="Calibri" w:hAnsi="Times New Roman" w:cs="Times New Roman"/>
          <w:i/>
          <w:iCs/>
          <w:color w:val="FF0000"/>
          <w:sz w:val="22"/>
          <w:szCs w:val="22"/>
          <w:lang w:eastAsia="ar-SA" w:bidi="ar-SA"/>
        </w:rPr>
      </w:pPr>
    </w:p>
    <w:p w14:paraId="23D02F39" w14:textId="7FC7B100" w:rsidR="00FC0475" w:rsidRDefault="00E53064" w:rsidP="00E53064">
      <w:pPr>
        <w:pStyle w:val="TEXTAS1"/>
        <w:ind w:left="0"/>
        <w:rPr>
          <w:b/>
          <w:color w:val="C00000"/>
          <w:lang w:val="lt-LT"/>
        </w:rPr>
      </w:pPr>
      <w:r w:rsidRPr="00E53064">
        <w:rPr>
          <w:rFonts w:eastAsia="Calibri"/>
          <w:i/>
          <w:iCs/>
          <w:color w:val="FF0000"/>
          <w:kern w:val="0"/>
        </w:rPr>
        <w:t>Only offers in which the offered number of buses is at least 4 units are evaluated. and no more than 10 pcs.</w:t>
      </w:r>
    </w:p>
    <w:bookmarkEnd w:id="29"/>
    <w:bookmarkEnd w:id="30"/>
    <w:p w14:paraId="54E0F14B" w14:textId="77777777" w:rsidR="00D545DA" w:rsidRDefault="00D545DA" w:rsidP="00D545DA">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p>
    <w:p w14:paraId="6FD3B8C7" w14:textId="6696E593" w:rsidR="00D545DA" w:rsidRPr="00D545DA" w:rsidRDefault="00D545DA" w:rsidP="00D545DA">
      <w:pPr>
        <w:tabs>
          <w:tab w:val="left" w:pos="1134"/>
        </w:tabs>
        <w:autoSpaceDE w:val="0"/>
        <w:autoSpaceDN w:val="0"/>
        <w:adjustRightInd w:val="0"/>
        <w:jc w:val="both"/>
        <w:outlineLvl w:val="0"/>
        <w:rPr>
          <w:rFonts w:ascii="Times New Roman" w:eastAsia="Times New Roman" w:hAnsi="Times New Roman" w:cs="Times New Roman"/>
          <w:color w:val="auto"/>
          <w:kern w:val="16"/>
          <w:sz w:val="22"/>
          <w:szCs w:val="22"/>
          <w:lang w:eastAsia="ar-SA" w:bidi="ar-SA"/>
        </w:rPr>
      </w:pPr>
      <w:r>
        <w:rPr>
          <w:rFonts w:ascii="Times New Roman" w:eastAsia="Times New Roman" w:hAnsi="Times New Roman" w:cs="Times New Roman"/>
          <w:color w:val="auto"/>
          <w:kern w:val="16"/>
          <w:sz w:val="22"/>
          <w:szCs w:val="22"/>
          <w:lang w:eastAsia="ar-SA" w:bidi="ar-SA"/>
        </w:rPr>
        <w:t>11.22. The prices and rates indicated in the offers will be evaluated in euros. If the prices and fees are indicated in foreign currency in the tenders, they will be converted into euros according to the indicative euro-foreign exchange ratio published by the European Central Bank, and in cases where the indicative euro-foreign exchange ratio is not published by the European Central Bank, according to the indicative euro-foreign exchange ratio established and published by the Bank of Lithuania on the last day of the deadline for submission of tenders.</w:t>
      </w:r>
    </w:p>
    <w:p w14:paraId="2864AA59" w14:textId="47D7C746" w:rsidR="00D545DA" w:rsidRPr="00D545DA" w:rsidRDefault="00D545DA" w:rsidP="00D545DA">
      <w:pPr>
        <w:widowControl/>
        <w:tabs>
          <w:tab w:val="left" w:pos="1134"/>
        </w:tabs>
        <w:autoSpaceDE w:val="0"/>
        <w:autoSpaceDN w:val="0"/>
        <w:adjustRightInd w:val="0"/>
        <w:jc w:val="both"/>
        <w:rPr>
          <w:rFonts w:ascii="Times New Roman" w:eastAsia="Times New Roman" w:hAnsi="Times New Roman" w:cs="Times New Roman"/>
          <w:color w:val="auto"/>
          <w:kern w:val="16"/>
          <w:sz w:val="22"/>
          <w:szCs w:val="22"/>
          <w:highlight w:val="yellow"/>
          <w:lang w:eastAsia="ar-SA" w:bidi="ar-SA"/>
        </w:rPr>
      </w:pPr>
      <w:r>
        <w:rPr>
          <w:rFonts w:ascii="Times New Roman" w:eastAsia="Times New Roman" w:hAnsi="Times New Roman" w:cs="Times New Roman"/>
          <w:color w:val="auto"/>
          <w:kern w:val="16"/>
          <w:sz w:val="22"/>
          <w:szCs w:val="22"/>
          <w:lang w:eastAsia="ar-SA" w:bidi="ar-SA"/>
        </w:rPr>
        <w:t>11.23. The prices of the offers indicated in words including VAT will be evaluated. If the price of the offer is not indicated in words, the price of the offer indicated in numbers will be evaluated. If the participant is not subject to VAT, then VAT will be calculated on the price offered by the tenderer only for evaluation purposes.</w:t>
      </w:r>
    </w:p>
    <w:p w14:paraId="613EAFEB" w14:textId="27BE7AAB" w:rsidR="00670F6D" w:rsidRDefault="00670F6D" w:rsidP="00733793">
      <w:pPr>
        <w:pStyle w:val="PastraipaXXX"/>
        <w:numPr>
          <w:ilvl w:val="0"/>
          <w:numId w:val="0"/>
        </w:numPr>
        <w:rPr>
          <w:szCs w:val="22"/>
        </w:rPr>
      </w:pPr>
    </w:p>
    <w:p w14:paraId="3CEFB465" w14:textId="58819832" w:rsidR="00F11C26" w:rsidRDefault="00E273CD" w:rsidP="00E273CD">
      <w:pPr>
        <w:pStyle w:val="Numberedlist21"/>
        <w:numPr>
          <w:ilvl w:val="0"/>
          <w:numId w:val="20"/>
        </w:numPr>
        <w:ind w:left="426"/>
        <w:jc w:val="center"/>
        <w:rPr>
          <w:rFonts w:ascii="Times New Roman" w:hAnsi="Times New Roman" w:cs="Times New Roman"/>
          <w:b/>
          <w:bCs/>
        </w:rPr>
      </w:pPr>
      <w:r>
        <w:rPr>
          <w:rFonts w:ascii="Times New Roman" w:hAnsi="Times New Roman" w:cs="Times New Roman"/>
          <w:b/>
          <w:bCs/>
        </w:rPr>
        <w:t>REASONS FOR REJECTION OF FINAL TENDERS</w:t>
      </w:r>
    </w:p>
    <w:p w14:paraId="1BE6CCE0" w14:textId="77777777" w:rsidR="0091018C" w:rsidRPr="00D545DA" w:rsidRDefault="0091018C" w:rsidP="003B39F6">
      <w:pPr>
        <w:pStyle w:val="Numberedlist21"/>
        <w:numPr>
          <w:ilvl w:val="0"/>
          <w:numId w:val="0"/>
        </w:numPr>
        <w:ind w:left="3458" w:hanging="480"/>
        <w:rPr>
          <w:rFonts w:ascii="Times New Roman" w:hAnsi="Times New Roman" w:cs="Times New Roman"/>
          <w:b/>
          <w:bCs/>
        </w:rPr>
      </w:pPr>
    </w:p>
    <w:p w14:paraId="52E8615B" w14:textId="77777777" w:rsidR="00F11C26" w:rsidRPr="00BE06FC" w:rsidRDefault="00F57030" w:rsidP="00FA030F">
      <w:pPr>
        <w:pStyle w:val="PastraipaXXX"/>
      </w:pPr>
      <w:r w:rsidRPr="00BE06FC">
        <w:t>The Commission shall determine the most economically advantageous tender as the winner if it fulfils all of the following conditions:</w:t>
      </w:r>
    </w:p>
    <w:p w14:paraId="37EBB1A8" w14:textId="4649687B" w:rsidR="00F11C26" w:rsidRPr="00BE06FC" w:rsidRDefault="00F57030" w:rsidP="00FA030F">
      <w:pPr>
        <w:pStyle w:val="PastraipaXXX"/>
      </w:pPr>
      <w:r w:rsidRPr="00BE06FC">
        <w:t>the final tender complies with the requirements and conditions set out in the procurement documents;</w:t>
      </w:r>
    </w:p>
    <w:p w14:paraId="680B4C73" w14:textId="77777777" w:rsidR="00F11C26" w:rsidRPr="00BE06FC" w:rsidRDefault="00F57030" w:rsidP="00FA030F">
      <w:pPr>
        <w:pStyle w:val="Tekstas2"/>
      </w:pPr>
      <w:r w:rsidRPr="00BE06FC">
        <w:t>the tenderer has not been excluded in accordance with the grounds for exclusion of suppliers set out in clause 3.4 of the Procurement Conditions;</w:t>
      </w:r>
    </w:p>
    <w:p w14:paraId="1480D07D" w14:textId="77777777" w:rsidR="00F11C26" w:rsidRPr="00BE06FC" w:rsidRDefault="00F57030" w:rsidP="00FA030F">
      <w:pPr>
        <w:pStyle w:val="Tekstas2"/>
      </w:pPr>
      <w:r w:rsidRPr="00BE06FC">
        <w:t>the participant meets all the qualification requirements specified in point 3.6 and the standards of the quality management system and/or environmental management system in point 3.7, if such compliance is required;</w:t>
      </w:r>
    </w:p>
    <w:p w14:paraId="2CCB16CA" w14:textId="4B13797F" w:rsidR="00F11C26" w:rsidRPr="00BE06FC" w:rsidRDefault="00F57030" w:rsidP="00FA030F">
      <w:pPr>
        <w:pStyle w:val="Tekstas2"/>
      </w:pPr>
      <w:r w:rsidRPr="00BE06FC">
        <w:t>the Tenderer has clarified, supplemented and clarified the information within the deadline set by the Contracting Entity as specified in Clause 11.9 of the Procurement Conditions;</w:t>
      </w:r>
    </w:p>
    <w:p w14:paraId="063612E3" w14:textId="4589F491" w:rsidR="00F11C26" w:rsidRPr="00BE06FC" w:rsidRDefault="005F7CCC" w:rsidP="00FA030F">
      <w:pPr>
        <w:pStyle w:val="Tekstas2"/>
      </w:pPr>
      <w:r w:rsidRPr="005F7CCC">
        <w:rPr>
          <w:b/>
          <w:bCs/>
        </w:rPr>
        <w:t xml:space="preserve">The price offered in the final tender is not excessive and unacceptable to the Contracting Entity. </w:t>
      </w:r>
      <w:r w:rsidR="00F57030" w:rsidRPr="005F7CCC">
        <w:rPr>
          <w:color w:val="C00000"/>
        </w:rPr>
        <w:t>The price offered shall be considered to be excessive and unacceptable if it exceeds the funds provided for the evaluation of the tenders of the Contracting Entity, established and recorded in the documents prepared by the Contracting Entity prior to the commencement of the procurement procedure.</w:t>
      </w:r>
      <w:r w:rsidR="00F57030" w:rsidRPr="00BE06FC">
        <w:t xml:space="preserve"> If the price indicated in the most economically advantageous tender is too high and unacceptable and the contracting entity has not indicated in the procurement documents the funds provided for the evaluation of the tenders, the other tenders in the queue of tenders cannot be determined as the winners;</w:t>
      </w:r>
    </w:p>
    <w:p w14:paraId="637F3739" w14:textId="65A9BD89" w:rsidR="00F11C26" w:rsidRPr="00BE06FC" w:rsidRDefault="00F57030" w:rsidP="00FA030F">
      <w:pPr>
        <w:pStyle w:val="Tekstas2"/>
      </w:pPr>
      <w:r w:rsidRPr="00BE06FC">
        <w:t>The Commission, after examining the documents submitted by the tenderer in accordance with clause 11.19.5 of the procurement conditions, determines that the tenderer has provided adequate evidence of the reasonableness of the abnormally low price offered;</w:t>
      </w:r>
    </w:p>
    <w:p w14:paraId="22767EB8" w14:textId="77777777" w:rsidR="00F11C26" w:rsidRPr="00BE06FC" w:rsidRDefault="00F57030" w:rsidP="00FA030F">
      <w:pPr>
        <w:pStyle w:val="Tekstas2"/>
      </w:pPr>
      <w:r w:rsidRPr="00BE06FC">
        <w:t xml:space="preserve">the requirements relating to national security </w:t>
      </w:r>
      <w:r w:rsidR="00A67561" w:rsidRPr="00BE06FC">
        <w:rPr>
          <w:rStyle w:val="Tekstas2Diagrama"/>
        </w:rPr>
        <w:t>set out in Chapter 4 of the procurement conditions  are met.</w:t>
      </w:r>
    </w:p>
    <w:p w14:paraId="36E819BC" w14:textId="77777777" w:rsidR="00F11C26" w:rsidRPr="00BE06FC" w:rsidRDefault="00F57030" w:rsidP="00FA030F">
      <w:pPr>
        <w:pStyle w:val="PastraipaXXX"/>
      </w:pPr>
      <w:r w:rsidRPr="00BE06FC">
        <w:t>The contracting entity may decide not to conclude a contract with the tenderer who submitted the most economically advantageous tender if it turns out that the tender does not comply with the obligations of environmental protection, social and labour law referred to in Item 2 of Paragraph 2 of Article 29 of the Law on Procurement.</w:t>
      </w:r>
    </w:p>
    <w:p w14:paraId="01300051" w14:textId="77777777" w:rsidR="00F11C26" w:rsidRPr="00BE06FC" w:rsidRDefault="00F57030" w:rsidP="00FA030F">
      <w:pPr>
        <w:pStyle w:val="PastraipaXXX"/>
      </w:pPr>
      <w:r w:rsidRPr="00BE06FC">
        <w:t>The tender of a tenderer who could not be determined as a winner in accordance with the provisions of Chapter 11 of the Procurement Conditions shall be rejected.</w:t>
      </w:r>
    </w:p>
    <w:p w14:paraId="2988CDB0" w14:textId="77777777" w:rsidR="00F11C26" w:rsidRPr="00BE06FC" w:rsidRDefault="00F57030" w:rsidP="00FA030F">
      <w:pPr>
        <w:pStyle w:val="PastraipaXXX"/>
      </w:pPr>
      <w:r w:rsidRPr="00BE06FC">
        <w:t>The participant shall be informed in writing about the rejection of the offer and the reasons for such rejection by means of the CVP IS.</w:t>
      </w:r>
    </w:p>
    <w:p w14:paraId="00479D81" w14:textId="77777777" w:rsidR="00F11C26" w:rsidRPr="00BE06FC" w:rsidRDefault="00F57030" w:rsidP="00FA030F">
      <w:pPr>
        <w:pStyle w:val="SKYRIUS"/>
      </w:pPr>
      <w:r w:rsidRPr="00BE06FC">
        <w:t xml:space="preserve">NOTIFICATION OF THE RESULTS OF PROCUREMENT PROCEDURES </w:t>
      </w:r>
    </w:p>
    <w:p w14:paraId="5671FE32" w14:textId="77777777" w:rsidR="00F11C26" w:rsidRPr="00BE06FC" w:rsidRDefault="00F57030" w:rsidP="00FA030F">
      <w:pPr>
        <w:pStyle w:val="PastraipaXXX"/>
      </w:pPr>
      <w:r w:rsidRPr="00BE06FC">
        <w:rPr>
          <w:rStyle w:val="PastraipaXXXDiagrama"/>
        </w:rPr>
        <w:t>The contracting entity shall, not later than within 3 (three) working days, notify all procurement participants in writing of the decision taken to determine</w:t>
      </w:r>
      <w:r w:rsidRPr="00BE06FC">
        <w:t xml:space="preserve"> the winning tender for which the procurement contract will be concluded and shall submit:</w:t>
      </w:r>
    </w:p>
    <w:p w14:paraId="6E319952" w14:textId="77777777" w:rsidR="00F11C26" w:rsidRPr="00BE06FC" w:rsidRDefault="00F57030" w:rsidP="00FA030F">
      <w:pPr>
        <w:pStyle w:val="Tekstas2"/>
      </w:pPr>
      <w:r w:rsidRPr="00BE06FC">
        <w:t>a summary of the relevant information referred to in Chapter 11 of the procurement conditions, which has not yet been provided during the procurement procedure;</w:t>
      </w:r>
    </w:p>
    <w:p w14:paraId="7FD3C477" w14:textId="77777777" w:rsidR="00F11C26" w:rsidRPr="00BE06FC" w:rsidRDefault="00F57030" w:rsidP="00FA030F">
      <w:pPr>
        <w:pStyle w:val="Tekstas2"/>
      </w:pPr>
      <w:r w:rsidRPr="00BE06FC">
        <w:t>a fixed queue of quotes (unless there is no queue of quotes);</w:t>
      </w:r>
    </w:p>
    <w:p w14:paraId="7A24F5CC" w14:textId="77777777" w:rsidR="00F11C26" w:rsidRPr="00BE06FC" w:rsidRDefault="00F57030" w:rsidP="00FA030F">
      <w:pPr>
        <w:pStyle w:val="Tekstas2"/>
      </w:pPr>
      <w:r w:rsidRPr="00BE06FC">
        <w:t>winning tender;</w:t>
      </w:r>
    </w:p>
    <w:p w14:paraId="76F69AF4" w14:textId="77777777" w:rsidR="00F11C26" w:rsidRPr="00BE06FC" w:rsidRDefault="00F57030" w:rsidP="00FA030F">
      <w:pPr>
        <w:pStyle w:val="Tekstas2"/>
      </w:pPr>
      <w:r w:rsidRPr="00BE06FC">
        <w:t>specific deferral period.</w:t>
      </w:r>
    </w:p>
    <w:p w14:paraId="6DA3689E" w14:textId="77777777" w:rsidR="00F11C26" w:rsidRPr="00BE06FC" w:rsidRDefault="00F57030" w:rsidP="00FA030F">
      <w:pPr>
        <w:pStyle w:val="PastraipaXXX"/>
      </w:pPr>
      <w:r w:rsidRPr="00BE06FC">
        <w:t>Where appropriate, the contracting entity shall also state the reasons for the decision not to award the contract.</w:t>
      </w:r>
    </w:p>
    <w:p w14:paraId="30F1577B" w14:textId="77777777" w:rsidR="00F11C26" w:rsidRPr="00BE06FC" w:rsidRDefault="00F57030" w:rsidP="00FA030F">
      <w:pPr>
        <w:pStyle w:val="PastraipaXXX"/>
        <w:keepNext/>
      </w:pPr>
      <w:r w:rsidRPr="00BE06FC">
        <w:lastRenderedPageBreak/>
        <w:t>The contracting entity shall, upon receipt of a written request submitted by the tenderer, provide the following information in detail no later than within 15 days from the date of receipt thereof:</w:t>
      </w:r>
    </w:p>
    <w:p w14:paraId="35B5DAAF" w14:textId="77777777" w:rsidR="00F11C26" w:rsidRPr="00BE06FC" w:rsidRDefault="00F57030" w:rsidP="00FA030F">
      <w:pPr>
        <w:pStyle w:val="Tekstas2"/>
      </w:pPr>
      <w:r w:rsidRPr="00BE06FC">
        <w:t>for the tenderer whose tender has not been rejected, the characteristics and relative advantages of the winning tenders, including the price for which those tenders were declared the best, as well as the names of the tenderers who submitted those tenders;</w:t>
      </w:r>
    </w:p>
    <w:p w14:paraId="1C932C9D" w14:textId="77777777" w:rsidR="00F11C26" w:rsidRPr="00BE06FC" w:rsidRDefault="00F57030" w:rsidP="00FA030F">
      <w:pPr>
        <w:pStyle w:val="Tekstas2"/>
      </w:pPr>
      <w:r w:rsidRPr="00BE06FC">
        <w:t>for the tenderer whose tender has been rejected is the reason for the rejection of the tender.</w:t>
      </w:r>
    </w:p>
    <w:p w14:paraId="55234FFC" w14:textId="77777777" w:rsidR="00F11C26" w:rsidRPr="00BE06FC" w:rsidRDefault="00F57030" w:rsidP="00FA030F">
      <w:pPr>
        <w:pStyle w:val="PastraipaXXX"/>
      </w:pPr>
      <w:r w:rsidRPr="00BE06FC">
        <w:t>In the cases specified in Clauses 13.1 and 13.3 of the Procurement Conditions, the Contracting Entity shall not provide information if its disclosure is contrary to the legislation regulating information and data protection or the public interest, violates the legitimate commercial interests of a particular supplier or has a negative impact on competition between suppliers.</w:t>
      </w:r>
    </w:p>
    <w:p w14:paraId="46C0654A" w14:textId="77777777" w:rsidR="00F11C26" w:rsidRPr="00BE06FC" w:rsidRDefault="00F57030" w:rsidP="00FA030F">
      <w:pPr>
        <w:pStyle w:val="PastraipaXXX"/>
      </w:pPr>
      <w:r w:rsidRPr="00BE06FC">
        <w:t>Interested tenderers may request the Contracting Entity to submit the winning tender from the date of notification of the Contracting Entity's decision to determine the winning tender to the tenderers until the expiry of the postponement period. In such a case, the time limit and the postponement period established in Paragraph 1 of Article 108 of the Law on Procurement shall be extended for an additional period, calculated from the date of submission of the request of the interested tenderer to the contracting entity of the request to submit the winning tender until the said tender is submitted to the interested tenderer. If the successful tenderer's tender is submitted on the same day as the request, the deadline and the postponement period laid down in Article 108(1) of the Law on Procurement shall be extended by one working day. The contracting entity may submit the successful tender to interested tenderers by providing the information referred to in paragraph 1.</w:t>
      </w:r>
    </w:p>
    <w:p w14:paraId="5DFAB38E" w14:textId="77777777" w:rsidR="00F11C26" w:rsidRPr="00BE06FC" w:rsidRDefault="00F57030" w:rsidP="00FA030F">
      <w:pPr>
        <w:pStyle w:val="SKYRIUS"/>
      </w:pPr>
      <w:bookmarkStart w:id="32" w:name="bookmark39"/>
      <w:bookmarkStart w:id="33" w:name="bookmark40"/>
      <w:r w:rsidRPr="00BE06FC">
        <w:t>CONCLUSION OF THE PURCHASE AGREEMENT</w:t>
      </w:r>
      <w:bookmarkEnd w:id="32"/>
      <w:bookmarkEnd w:id="33"/>
    </w:p>
    <w:p w14:paraId="75C72919" w14:textId="77777777" w:rsidR="00F11C26" w:rsidRPr="00BE06FC" w:rsidRDefault="00F57030" w:rsidP="00FA030F">
      <w:pPr>
        <w:pStyle w:val="PastraipaXXX"/>
      </w:pPr>
      <w:r w:rsidRPr="00BE06FC">
        <w:t xml:space="preserve">The procurement contract shall be concluded immediately, but not earlier than  the </w:t>
      </w:r>
      <w:r w:rsidRPr="00AB5BE7">
        <w:rPr>
          <w:b/>
          <w:bCs/>
        </w:rPr>
        <w:t>10 (ten) day postponement period for the conclusion of the procurement contract,</w:t>
      </w:r>
      <w:r w:rsidRPr="00BE06FC">
        <w:t xml:space="preserve"> which shall commence from the date of notification of the decision to determine the winning tender from the Contracting Entity to the procurement tenderers. The grace period shall not apply where the sole tenderer concerned is the one with whom the purchase contract is concluded.</w:t>
      </w:r>
    </w:p>
    <w:p w14:paraId="74808E1A" w14:textId="77777777" w:rsidR="00F11C26" w:rsidRPr="00BE06FC" w:rsidRDefault="00F57030" w:rsidP="00FA030F">
      <w:pPr>
        <w:pStyle w:val="PastraipaXXX"/>
      </w:pPr>
      <w:r w:rsidRPr="00BE06FC">
        <w:t>The tenderer whose tender has been determined to be successful shall be invited to conclude the procurement contract in writing and shall be given the time by which it must conclude the procurement contract.</w:t>
      </w:r>
    </w:p>
    <w:p w14:paraId="02D87C8D" w14:textId="77777777" w:rsidR="00F11C26" w:rsidRPr="00BE06FC" w:rsidRDefault="00F57030" w:rsidP="00FA030F">
      <w:pPr>
        <w:pStyle w:val="PastraipaXXX"/>
      </w:pPr>
      <w:r w:rsidRPr="00BE06FC">
        <w:t>If the tenderer to whom it has been proposed to conclude the procurement contract refuses to conclude it in writing or does not sign the procurement contract by the time specified by the Contracting Entity, or refuses to conclude the procurement contract under the conditions laid down in the Law on Procurement and the procurement documents, or the group of suppliers does not establish a legal entity as established in Paragraph 4 of Article 94 of the Law on Procurement, it shall be deemed that he/she has refused to conclude the procurement contract. In the event that a participant</w:t>
      </w:r>
      <w:r w:rsidR="00300791" w:rsidRPr="00BE06FC">
        <w:tab/>
        <w:t>fails to ensure the performance of the contract within the time limit, conditions and requirements set out in the draft contract or fails to fulfil other conditions for its entry into force established in the contract, the Contracting Entity proposes to conclude the contract to a tenderer whose tender is the first after the tenderer who has refused to conclude the contract or has not ensured the performance of the contract in accordance with the terms, conditions and requirements set out in the draft contract, or who has not fulfilled other conditions for the entry into force of the contract, if the conditions of the Procurement Paragraph 1 of Article 58 of the Law sets out the conditions.</w:t>
      </w:r>
    </w:p>
    <w:p w14:paraId="462EDF80" w14:textId="77777777" w:rsidR="00F11C26" w:rsidRPr="00BE06FC" w:rsidRDefault="00F57030" w:rsidP="00FA030F">
      <w:pPr>
        <w:pStyle w:val="PastraipaXXX"/>
      </w:pPr>
      <w:r w:rsidRPr="00BE06FC">
        <w:t>The procurement contract concluded must comply with the bid of the winning tenderer and the following procurement conditions.</w:t>
      </w:r>
    </w:p>
    <w:p w14:paraId="0F4106C6" w14:textId="77777777" w:rsidR="00F11C26" w:rsidRPr="00BE06FC" w:rsidRDefault="00300791" w:rsidP="00FA030F">
      <w:pPr>
        <w:pStyle w:val="PastraipaXXX"/>
      </w:pPr>
      <w:r w:rsidRPr="00BE06FC">
        <w:t>The draft contract is set out in Annex 9 to the Procurement Conditions. The terms of the draft contract are binding on the suppliers and will not be changed when concluding the purchase agreement with the winner. Negotiations on the terms of the contract are not foreseen and are not possible.</w:t>
      </w:r>
    </w:p>
    <w:p w14:paraId="4CAD992B" w14:textId="77777777" w:rsidR="00F11C26" w:rsidRPr="00BE06FC" w:rsidRDefault="00F57030" w:rsidP="00FA030F">
      <w:pPr>
        <w:pStyle w:val="PastraipaXXX"/>
      </w:pPr>
      <w:r w:rsidRPr="00BE06FC">
        <w:t>The currency of the agreement is the euro.</w:t>
      </w:r>
    </w:p>
    <w:p w14:paraId="3AD9EC26" w14:textId="77777777" w:rsidR="00F11C26" w:rsidRPr="00BE06FC" w:rsidRDefault="00F57030" w:rsidP="00FA030F">
      <w:pPr>
        <w:pStyle w:val="SKYRIUS"/>
      </w:pPr>
      <w:bookmarkStart w:id="34" w:name="bookmark41"/>
      <w:bookmarkStart w:id="35" w:name="bookmark42"/>
      <w:r w:rsidRPr="00BE06FC">
        <w:t>PROCEDURE FOR THE SETTLEMENT OF CLAIMS AND DISPUTES</w:t>
      </w:r>
      <w:bookmarkEnd w:id="34"/>
      <w:bookmarkEnd w:id="35"/>
    </w:p>
    <w:p w14:paraId="55454C5D" w14:textId="77777777" w:rsidR="00F11C26" w:rsidRPr="00BE06FC" w:rsidRDefault="00F57030" w:rsidP="00FA030F">
      <w:pPr>
        <w:pStyle w:val="PastraipaXXX"/>
      </w:pPr>
      <w:r w:rsidRPr="00BE06FC">
        <w:t>Claims are submitted and disputes are examined in accordance with the procedure established by the Law on Procurement. The rights of the Supplier to challenge the actions or decisions taken by the Contracting Entity are regulated in Chapter VII of the Law on Procurement.</w:t>
      </w:r>
    </w:p>
    <w:p w14:paraId="5E8F6E77" w14:textId="77777777" w:rsidR="00F11C26" w:rsidRPr="00BE06FC" w:rsidRDefault="00F57030" w:rsidP="00FA030F">
      <w:pPr>
        <w:pStyle w:val="SKYRIUS"/>
      </w:pPr>
      <w:bookmarkStart w:id="36" w:name="bookmark43"/>
      <w:bookmarkStart w:id="37" w:name="bookmark44"/>
      <w:r w:rsidRPr="00BE06FC">
        <w:lastRenderedPageBreak/>
        <w:t>FINAL PROVISIONS</w:t>
      </w:r>
      <w:bookmarkEnd w:id="36"/>
      <w:bookmarkEnd w:id="37"/>
    </w:p>
    <w:p w14:paraId="3F8DAD89" w14:textId="77777777" w:rsidR="00F11C26" w:rsidRPr="00BE06FC" w:rsidRDefault="00F57030" w:rsidP="00FA030F">
      <w:pPr>
        <w:pStyle w:val="PastraipaXXX"/>
      </w:pPr>
      <w:r w:rsidRPr="00BE06FC">
        <w:t>Procurement procedures, which are not defined in these procurement conditions, are carried out in accordance with the provisions of the Law on Procurement, PSOs and substatutory legal acts.</w:t>
      </w:r>
    </w:p>
    <w:p w14:paraId="7E6C2FA6" w14:textId="77777777" w:rsidR="007C0821" w:rsidRPr="00BE06FC" w:rsidRDefault="007C0821" w:rsidP="00FA030F">
      <w:pPr>
        <w:pStyle w:val="PastraipaXXX"/>
        <w:numPr>
          <w:ilvl w:val="0"/>
          <w:numId w:val="0"/>
        </w:numPr>
      </w:pPr>
    </w:p>
    <w:p w14:paraId="176CEBDE" w14:textId="2053D072" w:rsidR="007C0821" w:rsidRPr="00BE06FC" w:rsidRDefault="007C0821" w:rsidP="00FA030F">
      <w:pPr>
        <w:pStyle w:val="PastraipaXXX"/>
        <w:numPr>
          <w:ilvl w:val="0"/>
          <w:numId w:val="0"/>
        </w:numPr>
      </w:pPr>
    </w:p>
    <w:sectPr w:rsidR="007C0821" w:rsidRPr="00BE06FC" w:rsidSect="00A54A16">
      <w:headerReference w:type="even" r:id="rId30"/>
      <w:headerReference w:type="default" r:id="rId31"/>
      <w:footerReference w:type="even" r:id="rId32"/>
      <w:footerReference w:type="default" r:id="rId33"/>
      <w:headerReference w:type="first" r:id="rId34"/>
      <w:footerReference w:type="first" r:id="rId35"/>
      <w:type w:val="continuous"/>
      <w:pgSz w:w="11900" w:h="16840"/>
      <w:pgMar w:top="567" w:right="680" w:bottom="680" w:left="1247" w:header="408" w:footer="459"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1774B" w14:textId="77777777" w:rsidR="0047781F" w:rsidRDefault="0047781F">
      <w:r>
        <w:separator/>
      </w:r>
    </w:p>
  </w:endnote>
  <w:endnote w:type="continuationSeparator" w:id="0">
    <w:p w14:paraId="5D39334D" w14:textId="77777777" w:rsidR="0047781F" w:rsidRDefault="0047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53406" w14:textId="77777777" w:rsidR="003C7A3E" w:rsidRDefault="003C7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50BB4" w14:textId="77777777" w:rsidR="003C7A3E" w:rsidRPr="004358CB" w:rsidRDefault="003C7A3E" w:rsidP="004358CB">
    <w:pPr>
      <w:jc w:val="center"/>
      <w:rPr>
        <w:rFonts w:asciiTheme="minorHAnsi" w:hAnsiTheme="minorHAnsi" w:cstheme="minorHAnsi"/>
        <w:sz w:val="18"/>
      </w:rPr>
    </w:pPr>
    <w:r w:rsidRPr="004358CB">
      <w:rPr>
        <w:rFonts w:asciiTheme="minorHAnsi" w:hAnsiTheme="minorHAnsi" w:cstheme="minorHAnsi"/>
        <w:bCs/>
        <w:sz w:val="18"/>
      </w:rPr>
      <w:fldChar w:fldCharType="begin"/>
    </w:r>
    <w:r w:rsidRPr="004358CB">
      <w:rPr>
        <w:rFonts w:asciiTheme="minorHAnsi" w:hAnsiTheme="minorHAnsi" w:cstheme="minorHAnsi"/>
        <w:bCs/>
        <w:sz w:val="18"/>
      </w:rPr>
      <w:instrText>PAGE  \* Arabic  \* MERGEFORMAT</w:instrText>
    </w:r>
    <w:r w:rsidRPr="004358CB">
      <w:rPr>
        <w:rFonts w:asciiTheme="minorHAnsi" w:hAnsiTheme="minorHAnsi" w:cstheme="minorHAnsi"/>
        <w:bCs/>
        <w:sz w:val="18"/>
      </w:rPr>
      <w:fldChar w:fldCharType="separate"/>
    </w:r>
    <w:r w:rsidR="004D0703">
      <w:rPr>
        <w:rFonts w:asciiTheme="minorHAnsi" w:hAnsiTheme="minorHAnsi" w:cstheme="minorHAnsi"/>
        <w:bCs/>
        <w:noProof/>
        <w:sz w:val="18"/>
      </w:rPr>
      <w:t>30</w:t>
    </w:r>
    <w:r w:rsidRPr="004358CB">
      <w:rPr>
        <w:rFonts w:asciiTheme="minorHAnsi" w:hAnsiTheme="minorHAnsi" w:cstheme="minorHAnsi"/>
        <w:bCs/>
        <w:sz w:val="18"/>
      </w:rPr>
      <w:fldChar w:fldCharType="end"/>
    </w:r>
    <w:r w:rsidRPr="004358CB">
      <w:rPr>
        <w:rFonts w:asciiTheme="minorHAnsi" w:hAnsiTheme="minorHAnsi" w:cstheme="minorHAnsi"/>
        <w:sz w:val="18"/>
      </w:rPr>
      <w:t xml:space="preserve"> </w:t>
    </w:r>
    <w:proofErr w:type="spellStart"/>
    <w:r w:rsidRPr="004358CB">
      <w:rPr>
        <w:rFonts w:asciiTheme="minorHAnsi" w:hAnsiTheme="minorHAnsi" w:cstheme="minorHAnsi"/>
        <w:sz w:val="18"/>
      </w:rPr>
      <w:t>from</w:t>
    </w:r>
    <w:proofErr w:type="spellEnd"/>
    <w:r w:rsidRPr="004358CB">
      <w:rPr>
        <w:rFonts w:asciiTheme="minorHAnsi" w:hAnsiTheme="minorHAnsi" w:cstheme="minorHAnsi"/>
        <w:sz w:val="18"/>
      </w:rPr>
      <w:t xml:space="preserve"> </w:t>
    </w:r>
    <w:r w:rsidRPr="004358CB">
      <w:rPr>
        <w:rFonts w:asciiTheme="minorHAnsi" w:hAnsiTheme="minorHAnsi" w:cstheme="minorHAnsi"/>
        <w:bCs/>
        <w:sz w:val="18"/>
      </w:rPr>
      <w:fldChar w:fldCharType="begin"/>
    </w:r>
    <w:r w:rsidRPr="004358CB">
      <w:rPr>
        <w:rFonts w:asciiTheme="minorHAnsi" w:hAnsiTheme="minorHAnsi" w:cstheme="minorHAnsi"/>
        <w:bCs/>
        <w:sz w:val="18"/>
      </w:rPr>
      <w:instrText>NUMPAGES  \* Arabic  \* MERGEFORMAT</w:instrText>
    </w:r>
    <w:r w:rsidRPr="004358CB">
      <w:rPr>
        <w:rFonts w:asciiTheme="minorHAnsi" w:hAnsiTheme="minorHAnsi" w:cstheme="minorHAnsi"/>
        <w:bCs/>
        <w:sz w:val="18"/>
      </w:rPr>
      <w:fldChar w:fldCharType="separate"/>
    </w:r>
    <w:r w:rsidR="004D0703">
      <w:rPr>
        <w:rFonts w:asciiTheme="minorHAnsi" w:hAnsiTheme="minorHAnsi" w:cstheme="minorHAnsi"/>
        <w:bCs/>
        <w:noProof/>
        <w:sz w:val="18"/>
      </w:rPr>
      <w:t>32</w:t>
    </w:r>
    <w:r w:rsidRPr="004358CB">
      <w:rPr>
        <w:rFonts w:asciiTheme="minorHAnsi" w:hAnsiTheme="minorHAnsi" w:cstheme="minorHAnsi"/>
        <w:bCs/>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A0E96" w14:textId="77777777" w:rsidR="003C7A3E" w:rsidRDefault="003C7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DDFBC" w14:textId="77777777" w:rsidR="0047781F" w:rsidRDefault="0047781F">
      <w:r>
        <w:separator/>
      </w:r>
    </w:p>
  </w:footnote>
  <w:footnote w:type="continuationSeparator" w:id="0">
    <w:p w14:paraId="2D7A5B99" w14:textId="77777777" w:rsidR="0047781F" w:rsidRDefault="0047781F">
      <w:r>
        <w:continuationSeparator/>
      </w:r>
    </w:p>
  </w:footnote>
  <w:footnote w:id="1">
    <w:p w14:paraId="641089D6" w14:textId="77777777" w:rsidR="00FC3ED0" w:rsidRPr="009977F7" w:rsidRDefault="00FC3ED0" w:rsidP="00FC3ED0">
      <w:pPr>
        <w:pStyle w:val="FootnoteText"/>
        <w:jc w:val="both"/>
        <w:rPr>
          <w:rFonts w:ascii="Times New Roman" w:hAnsi="Times New Roman"/>
          <w:i/>
          <w:iCs/>
          <w:lang w:val="lt-LT"/>
        </w:rPr>
      </w:pPr>
      <w:r w:rsidRPr="009977F7">
        <w:rPr>
          <w:rStyle w:val="FootnoteReference"/>
          <w:rFonts w:ascii="Times New Roman" w:eastAsia="Yu Mincho" w:hAnsi="Times New Roman"/>
          <w:i/>
          <w:iCs/>
        </w:rPr>
        <w:footnoteRef/>
      </w:r>
      <w:r w:rsidRPr="009977F7">
        <w:rPr>
          <w:rFonts w:ascii="Times New Roman" w:eastAsia="Yu Mincho" w:hAnsi="Times New Roman"/>
          <w:i/>
          <w:iCs/>
        </w:rPr>
        <w:t xml:space="preserve"> If the supplier is unable to provide the specified documents proving that there are no grounds for exclusion provided for in Article 46(1) and (3) and (6)(2) of the PSO, because such documents are not issued in the Member State or country concerned or the documents issued in that country do not cover all the issues raised in Article 46(1) and (3) and (6)(2), they may be amended: </w:t>
      </w:r>
    </w:p>
    <w:p w14:paraId="6984C9C1" w14:textId="77777777" w:rsidR="00FC3ED0" w:rsidRPr="009977F7" w:rsidRDefault="00FC3ED0" w:rsidP="006D7645">
      <w:pPr>
        <w:pStyle w:val="FootnoteText"/>
        <w:numPr>
          <w:ilvl w:val="0"/>
          <w:numId w:val="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rPr>
        <w:t xml:space="preserve">a declaration of oath; </w:t>
      </w:r>
    </w:p>
    <w:p w14:paraId="263CEA59" w14:textId="77777777" w:rsidR="00FC3ED0" w:rsidRPr="00E53906" w:rsidRDefault="00FC3ED0" w:rsidP="006D7645">
      <w:pPr>
        <w:pStyle w:val="FootnoteText"/>
        <w:numPr>
          <w:ilvl w:val="0"/>
          <w:numId w:val="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rPr>
        <w:t>official declaration of the supplier, if the declaration of oath is not used in the country. The official declaration must be certified by the competent legal or administrative authority, notary or competent professional or commercial body of the Member State or supplier of origin or of the country in which it is registered.</w:t>
      </w:r>
    </w:p>
  </w:footnote>
  <w:footnote w:id="2">
    <w:p w14:paraId="09F72E21" w14:textId="77777777" w:rsidR="00FC3ED0" w:rsidRPr="00E53906" w:rsidRDefault="00FC3ED0" w:rsidP="00FC3ED0">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rPr>
        <w:t xml:space="preserve"> </w:t>
      </w:r>
      <w:r w:rsidRPr="00E53906">
        <w:rPr>
          <w:rFonts w:ascii="Times New Roman" w:eastAsia="Yu Mincho" w:hAnsi="Times New Roman"/>
          <w:i/>
          <w:iCs/>
        </w:rPr>
        <w:t xml:space="preserve">If the supplier is unable to provide the specified documents proving that there are no grounds for exclusion provided for in Article 46(1) and (3) and (6)(2) of the PSO, because such documents are not issued in the Member State or country concerned or the documents issued in that country do not cover all the issues raised in Article 46(1) and (3) and (6)(2), they may be amended: </w:t>
      </w:r>
    </w:p>
    <w:p w14:paraId="6AB15AA3" w14:textId="77777777" w:rsidR="00FC3ED0" w:rsidRPr="001620D3" w:rsidRDefault="00FC3ED0" w:rsidP="006D7645">
      <w:pPr>
        <w:pStyle w:val="FootnoteText"/>
        <w:numPr>
          <w:ilvl w:val="0"/>
          <w:numId w:val="5"/>
        </w:numPr>
        <w:tabs>
          <w:tab w:val="left" w:pos="284"/>
        </w:tabs>
        <w:ind w:left="0" w:firstLine="0"/>
        <w:jc w:val="both"/>
        <w:rPr>
          <w:rFonts w:ascii="Calibri" w:eastAsia="Yu Mincho" w:hAnsi="Calibri" w:cs="Arial"/>
          <w:i/>
          <w:iCs/>
        </w:rPr>
      </w:pPr>
      <w:r w:rsidRPr="00B54272">
        <w:rPr>
          <w:rFonts w:ascii="Times New Roman" w:eastAsia="Yu Mincho" w:hAnsi="Times New Roman"/>
          <w:i/>
          <w:iCs/>
        </w:rPr>
        <w:t xml:space="preserve">a declaration of oath; </w:t>
      </w:r>
    </w:p>
    <w:p w14:paraId="30EF1753" w14:textId="77777777" w:rsidR="00FC3ED0" w:rsidRPr="00E53906" w:rsidRDefault="00FC3ED0" w:rsidP="006D7645">
      <w:pPr>
        <w:pStyle w:val="FootnoteText"/>
        <w:numPr>
          <w:ilvl w:val="0"/>
          <w:numId w:val="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rPr>
        <w:t>official declaration of the supplier, if the declaration of oath is not used in the country. The official declaration must be certified by the competent legal or administrative authority, notary or competent professional or commercial body of the Member State or supplier of origin or of the country in which it is registered.</w:t>
      </w:r>
    </w:p>
  </w:footnote>
  <w:footnote w:id="3">
    <w:p w14:paraId="5F5EAB82" w14:textId="77777777" w:rsidR="00FC3ED0" w:rsidRPr="00E53906" w:rsidRDefault="00FC3ED0" w:rsidP="00FC3ED0">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rPr>
        <w:t xml:space="preserve"> </w:t>
      </w:r>
      <w:r w:rsidRPr="00E53906">
        <w:rPr>
          <w:rFonts w:ascii="Times New Roman" w:eastAsia="Yu Mincho" w:hAnsi="Times New Roman"/>
          <w:i/>
          <w:iCs/>
        </w:rPr>
        <w:t xml:space="preserve">If the supplier is unable to provide the specified documents proving that there are no grounds for exclusion provided for in Paragraphs 1 and 3 and Item 2 of Paragraph 6 of Article 46 of the Republic of Lithuania Law on Public Procurement, because such documents are not issued in the Member State or in the country concerned or the documents issued in that country do not cover all the issues raised in Article 46(1) and (3) and Paragraph 6(2),  They can be replaced: </w:t>
      </w:r>
    </w:p>
    <w:p w14:paraId="4DE68AB2" w14:textId="77777777" w:rsidR="00FC3ED0" w:rsidRPr="001620D3" w:rsidRDefault="00FC3ED0" w:rsidP="006D7645">
      <w:pPr>
        <w:pStyle w:val="FootnoteText"/>
        <w:numPr>
          <w:ilvl w:val="0"/>
          <w:numId w:val="6"/>
        </w:numPr>
        <w:tabs>
          <w:tab w:val="left" w:pos="284"/>
        </w:tabs>
        <w:ind w:left="0" w:firstLine="0"/>
        <w:jc w:val="both"/>
        <w:rPr>
          <w:rFonts w:ascii="Calibri" w:eastAsia="Yu Mincho" w:hAnsi="Calibri" w:cs="Arial"/>
          <w:i/>
          <w:iCs/>
        </w:rPr>
      </w:pPr>
      <w:r w:rsidRPr="00B54272">
        <w:rPr>
          <w:rFonts w:ascii="Times New Roman" w:eastAsia="Yu Mincho" w:hAnsi="Times New Roman"/>
          <w:i/>
          <w:iCs/>
        </w:rPr>
        <w:t>a declaration of oath</w:t>
      </w:r>
      <w:r w:rsidRPr="001620D3">
        <w:rPr>
          <w:rFonts w:ascii="Calibri" w:eastAsia="Yu Mincho" w:hAnsi="Calibri" w:cs="Arial"/>
          <w:i/>
          <w:iCs/>
        </w:rPr>
        <w:t xml:space="preserve">; </w:t>
      </w:r>
    </w:p>
    <w:p w14:paraId="20639ACB" w14:textId="77777777" w:rsidR="00FC3ED0" w:rsidRPr="00E53906" w:rsidRDefault="00FC3ED0" w:rsidP="006D7645">
      <w:pPr>
        <w:pStyle w:val="FootnoteText"/>
        <w:numPr>
          <w:ilvl w:val="0"/>
          <w:numId w:val="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rPr>
        <w:t>official declaration of the supplier, if the declaration of oath is not used in the country. The official declaration must be certified by the competent legal or administrative authority, notary or competent professional or commercial body of the Member State or supplier of origin or of the country in which it is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22DF9" w14:textId="3B77447F" w:rsidR="003C7A3E" w:rsidRDefault="00D916B3">
    <w:pPr>
      <w:pStyle w:val="Header"/>
    </w:pPr>
    <w:r>
      <w:rPr>
        <w:noProof/>
      </w:rPr>
      <w:pict w14:anchorId="319EFD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43360" o:spid="_x0000_s1026" type="#_x0000_t136" style="position:absolute;margin-left:0;margin-top:0;width:511.3pt;height:191.7pt;rotation:315;z-index:-251655168;mso-position-horizontal:center;mso-position-horizontal-relative:margin;mso-position-vertical:center;mso-position-vertical-relative:margin" o:allowincell="f" fillcolor="#c00000" stroked="f">
          <v:fill opacity=".5"/>
          <v:textpath style="font-family:&quot;Arial Unicode MS&quot;;font-size:1pt" string="PROJ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F33EC" w14:textId="5F1AE5C7" w:rsidR="003C7A3E" w:rsidRDefault="00D916B3">
    <w:pPr>
      <w:pStyle w:val="Header"/>
    </w:pPr>
    <w:r>
      <w:rPr>
        <w:noProof/>
      </w:rPr>
      <w:pict w14:anchorId="5CCA7C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43361" o:spid="_x0000_s1027" type="#_x0000_t136" style="position:absolute;margin-left:0;margin-top:0;width:511.3pt;height:191.7pt;rotation:315;z-index:-251653120;mso-position-horizontal:center;mso-position-horizontal-relative:margin;mso-position-vertical:center;mso-position-vertical-relative:margin" o:allowincell="f" fillcolor="#c00000" stroked="f">
          <v:fill opacity=".5"/>
          <v:textpath style="font-family:&quot;Arial Unicode MS&quot;;font-size:1pt" string="PROJEC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56A25" w14:textId="3A842BD8" w:rsidR="003C7A3E" w:rsidRDefault="00D916B3">
    <w:pPr>
      <w:pStyle w:val="Header"/>
    </w:pPr>
    <w:r>
      <w:rPr>
        <w:noProof/>
      </w:rPr>
      <w:pict w14:anchorId="7F7159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43359" o:spid="_x0000_s1025" type="#_x0000_t136" style="position:absolute;margin-left:0;margin-top:0;width:511.3pt;height:191.7pt;rotation:315;z-index:-251657216;mso-position-horizontal:center;mso-position-horizontal-relative:margin;mso-position-vertical:center;mso-position-vertical-relative:margin" o:allowincell="f" fillcolor="#c00000" stroked="f">
          <v:fill opacity=".5"/>
          <v:textpath style="font-family:&quot;Arial Unicode MS&quot;;font-size:1pt" string="PROJE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A3A80"/>
    <w:multiLevelType w:val="multilevel"/>
    <w:tmpl w:val="E924A85E"/>
    <w:lvl w:ilvl="0">
      <w:start w:val="1"/>
      <w:numFmt w:val="decimal"/>
      <w:pStyle w:val="Numberedlist21"/>
      <w:lvlText w:val="%1."/>
      <w:lvlJc w:val="left"/>
      <w:pPr>
        <w:ind w:left="3458"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1048"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422"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8770DCB"/>
    <w:multiLevelType w:val="multilevel"/>
    <w:tmpl w:val="A75879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5D914FE6"/>
    <w:multiLevelType w:val="multilevel"/>
    <w:tmpl w:val="5D12E9FA"/>
    <w:lvl w:ilvl="0">
      <w:start w:val="1"/>
      <w:numFmt w:val="decimal"/>
      <w:pStyle w:val="Sraas1"/>
      <w:lvlText w:val="%1."/>
      <w:lvlJc w:val="left"/>
      <w:pPr>
        <w:tabs>
          <w:tab w:val="num" w:pos="519"/>
        </w:tabs>
        <w:ind w:left="349"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794"/>
        </w:tabs>
        <w:ind w:left="227"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4852325">
    <w:abstractNumId w:val="8"/>
  </w:num>
  <w:num w:numId="2" w16cid:durableId="326904448">
    <w:abstractNumId w:val="12"/>
  </w:num>
  <w:num w:numId="3" w16cid:durableId="1651245961">
    <w:abstractNumId w:val="6"/>
  </w:num>
  <w:num w:numId="4" w16cid:durableId="342515707">
    <w:abstractNumId w:val="7"/>
  </w:num>
  <w:num w:numId="5" w16cid:durableId="289748387">
    <w:abstractNumId w:val="10"/>
  </w:num>
  <w:num w:numId="6" w16cid:durableId="2077825411">
    <w:abstractNumId w:val="1"/>
  </w:num>
  <w:num w:numId="7" w16cid:durableId="421226363">
    <w:abstractNumId w:val="13"/>
  </w:num>
  <w:num w:numId="8" w16cid:durableId="1911112538">
    <w:abstractNumId w:val="9"/>
  </w:num>
  <w:num w:numId="9" w16cid:durableId="1908953436">
    <w:abstractNumId w:val="0"/>
  </w:num>
  <w:num w:numId="10" w16cid:durableId="1658220634">
    <w:abstractNumId w:val="0"/>
    <w:lvlOverride w:ilvl="0">
      <w:startOverride w:val="1"/>
    </w:lvlOverride>
    <w:lvlOverride w:ilvl="1">
      <w:startOverride w:val="7"/>
    </w:lvlOverride>
  </w:num>
  <w:num w:numId="11" w16cid:durableId="364329698">
    <w:abstractNumId w:val="0"/>
    <w:lvlOverride w:ilvl="0">
      <w:startOverride w:val="3"/>
    </w:lvlOverride>
    <w:lvlOverride w:ilvl="1">
      <w:startOverride w:val="3"/>
    </w:lvlOverride>
  </w:num>
  <w:num w:numId="12" w16cid:durableId="1355571059">
    <w:abstractNumId w:val="0"/>
  </w:num>
  <w:num w:numId="13" w16cid:durableId="1743673297">
    <w:abstractNumId w:val="0"/>
  </w:num>
  <w:num w:numId="14" w16cid:durableId="1358967824">
    <w:abstractNumId w:val="3"/>
  </w:num>
  <w:num w:numId="15" w16cid:durableId="1171993934">
    <w:abstractNumId w:val="5"/>
  </w:num>
  <w:num w:numId="16" w16cid:durableId="761949972">
    <w:abstractNumId w:val="0"/>
    <w:lvlOverride w:ilvl="0">
      <w:startOverride w:val="11"/>
    </w:lvlOverride>
    <w:lvlOverride w:ilvl="1">
      <w:startOverride w:val="17"/>
    </w:lvlOverride>
  </w:num>
  <w:num w:numId="17" w16cid:durableId="841776307">
    <w:abstractNumId w:val="11"/>
  </w:num>
  <w:num w:numId="18" w16cid:durableId="87968177">
    <w:abstractNumId w:val="0"/>
    <w:lvlOverride w:ilvl="0">
      <w:startOverride w:val="1"/>
    </w:lvlOverride>
  </w:num>
  <w:num w:numId="19" w16cid:durableId="185096858">
    <w:abstractNumId w:val="2"/>
  </w:num>
  <w:num w:numId="20" w16cid:durableId="152843153">
    <w:abstractNumId w:val="0"/>
    <w:lvlOverride w:ilvl="0">
      <w:startOverride w:val="12"/>
    </w:lvlOverride>
  </w:num>
  <w:num w:numId="21" w16cid:durableId="530384034">
    <w:abstractNumId w:val="0"/>
  </w:num>
  <w:num w:numId="22" w16cid:durableId="112080227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70"/>
  <w:hyphenationZone w:val="396"/>
  <w:drawingGridHorizontalSpacing w:val="181"/>
  <w:drawingGridVerticalSpacing w:val="181"/>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C26"/>
    <w:rsid w:val="00001DF8"/>
    <w:rsid w:val="000054BB"/>
    <w:rsid w:val="00005923"/>
    <w:rsid w:val="000105A7"/>
    <w:rsid w:val="000114F1"/>
    <w:rsid w:val="00014577"/>
    <w:rsid w:val="00014F5A"/>
    <w:rsid w:val="00015179"/>
    <w:rsid w:val="00016B31"/>
    <w:rsid w:val="000229E0"/>
    <w:rsid w:val="00022A41"/>
    <w:rsid w:val="000330FD"/>
    <w:rsid w:val="00035515"/>
    <w:rsid w:val="00037B08"/>
    <w:rsid w:val="00044406"/>
    <w:rsid w:val="00046F27"/>
    <w:rsid w:val="000526A9"/>
    <w:rsid w:val="00052FDB"/>
    <w:rsid w:val="00052FF6"/>
    <w:rsid w:val="00053DCB"/>
    <w:rsid w:val="00054664"/>
    <w:rsid w:val="00056CBA"/>
    <w:rsid w:val="00060709"/>
    <w:rsid w:val="00062108"/>
    <w:rsid w:val="000623BB"/>
    <w:rsid w:val="00063628"/>
    <w:rsid w:val="00064346"/>
    <w:rsid w:val="00064362"/>
    <w:rsid w:val="00064A6C"/>
    <w:rsid w:val="00066406"/>
    <w:rsid w:val="000674FF"/>
    <w:rsid w:val="000676A3"/>
    <w:rsid w:val="00071449"/>
    <w:rsid w:val="0007538B"/>
    <w:rsid w:val="000778DE"/>
    <w:rsid w:val="000823A2"/>
    <w:rsid w:val="00082BE2"/>
    <w:rsid w:val="00083166"/>
    <w:rsid w:val="00083208"/>
    <w:rsid w:val="00083DAD"/>
    <w:rsid w:val="00086615"/>
    <w:rsid w:val="00087357"/>
    <w:rsid w:val="00092284"/>
    <w:rsid w:val="000965B8"/>
    <w:rsid w:val="000973CC"/>
    <w:rsid w:val="000A5382"/>
    <w:rsid w:val="000A6C4A"/>
    <w:rsid w:val="000A7A63"/>
    <w:rsid w:val="000B0837"/>
    <w:rsid w:val="000B2E6F"/>
    <w:rsid w:val="000B474B"/>
    <w:rsid w:val="000B6813"/>
    <w:rsid w:val="000C0539"/>
    <w:rsid w:val="000C0B0E"/>
    <w:rsid w:val="000C1715"/>
    <w:rsid w:val="000C37B0"/>
    <w:rsid w:val="000C5BA2"/>
    <w:rsid w:val="000C6239"/>
    <w:rsid w:val="000C649D"/>
    <w:rsid w:val="000D56A6"/>
    <w:rsid w:val="000D695A"/>
    <w:rsid w:val="000E091A"/>
    <w:rsid w:val="000E159B"/>
    <w:rsid w:val="000E2B64"/>
    <w:rsid w:val="000E4AF5"/>
    <w:rsid w:val="000E62CD"/>
    <w:rsid w:val="000F10B7"/>
    <w:rsid w:val="000F2CC6"/>
    <w:rsid w:val="000F4155"/>
    <w:rsid w:val="000F4A8A"/>
    <w:rsid w:val="00100061"/>
    <w:rsid w:val="00100A98"/>
    <w:rsid w:val="00100C9D"/>
    <w:rsid w:val="001041E4"/>
    <w:rsid w:val="0010432C"/>
    <w:rsid w:val="00113EA2"/>
    <w:rsid w:val="00115061"/>
    <w:rsid w:val="00117B98"/>
    <w:rsid w:val="00117CDC"/>
    <w:rsid w:val="00130FFC"/>
    <w:rsid w:val="001405DC"/>
    <w:rsid w:val="00145BF7"/>
    <w:rsid w:val="00145C32"/>
    <w:rsid w:val="00147546"/>
    <w:rsid w:val="001510C2"/>
    <w:rsid w:val="00151D50"/>
    <w:rsid w:val="0015227D"/>
    <w:rsid w:val="0015247D"/>
    <w:rsid w:val="001537A7"/>
    <w:rsid w:val="0015481E"/>
    <w:rsid w:val="00155C2B"/>
    <w:rsid w:val="00161262"/>
    <w:rsid w:val="00162355"/>
    <w:rsid w:val="00162AE1"/>
    <w:rsid w:val="00164B26"/>
    <w:rsid w:val="00165066"/>
    <w:rsid w:val="00170AD2"/>
    <w:rsid w:val="00170E34"/>
    <w:rsid w:val="00177548"/>
    <w:rsid w:val="00177DE1"/>
    <w:rsid w:val="00182A42"/>
    <w:rsid w:val="00183591"/>
    <w:rsid w:val="00184E8E"/>
    <w:rsid w:val="00185E6A"/>
    <w:rsid w:val="00194D46"/>
    <w:rsid w:val="001A222F"/>
    <w:rsid w:val="001A36A7"/>
    <w:rsid w:val="001A7118"/>
    <w:rsid w:val="001B0A3F"/>
    <w:rsid w:val="001B1106"/>
    <w:rsid w:val="001B1DCF"/>
    <w:rsid w:val="001B2414"/>
    <w:rsid w:val="001C1310"/>
    <w:rsid w:val="001C18CB"/>
    <w:rsid w:val="001C257E"/>
    <w:rsid w:val="001C4526"/>
    <w:rsid w:val="001C4F97"/>
    <w:rsid w:val="001D0240"/>
    <w:rsid w:val="001D36DD"/>
    <w:rsid w:val="001E13F1"/>
    <w:rsid w:val="001E27C7"/>
    <w:rsid w:val="001E6D8B"/>
    <w:rsid w:val="001F2D56"/>
    <w:rsid w:val="001F3053"/>
    <w:rsid w:val="001F3983"/>
    <w:rsid w:val="001F5916"/>
    <w:rsid w:val="001F6B00"/>
    <w:rsid w:val="002010D8"/>
    <w:rsid w:val="00203144"/>
    <w:rsid w:val="00205D61"/>
    <w:rsid w:val="00206E40"/>
    <w:rsid w:val="002112CD"/>
    <w:rsid w:val="00211865"/>
    <w:rsid w:val="00213CCF"/>
    <w:rsid w:val="002207D1"/>
    <w:rsid w:val="00221404"/>
    <w:rsid w:val="002219FB"/>
    <w:rsid w:val="002246EC"/>
    <w:rsid w:val="0022722D"/>
    <w:rsid w:val="00230F37"/>
    <w:rsid w:val="00232780"/>
    <w:rsid w:val="00233108"/>
    <w:rsid w:val="00233B26"/>
    <w:rsid w:val="00235BDA"/>
    <w:rsid w:val="00241560"/>
    <w:rsid w:val="00243866"/>
    <w:rsid w:val="0024496C"/>
    <w:rsid w:val="00252332"/>
    <w:rsid w:val="002537F3"/>
    <w:rsid w:val="002540CE"/>
    <w:rsid w:val="00257F28"/>
    <w:rsid w:val="0026004D"/>
    <w:rsid w:val="00260CE4"/>
    <w:rsid w:val="00267C19"/>
    <w:rsid w:val="002702F5"/>
    <w:rsid w:val="002726FD"/>
    <w:rsid w:val="0027542E"/>
    <w:rsid w:val="00276F06"/>
    <w:rsid w:val="00277275"/>
    <w:rsid w:val="00282D9C"/>
    <w:rsid w:val="00282E58"/>
    <w:rsid w:val="00282EBA"/>
    <w:rsid w:val="00283030"/>
    <w:rsid w:val="00283B77"/>
    <w:rsid w:val="00284C0F"/>
    <w:rsid w:val="00284D19"/>
    <w:rsid w:val="0028505B"/>
    <w:rsid w:val="00285A36"/>
    <w:rsid w:val="00293256"/>
    <w:rsid w:val="00294D51"/>
    <w:rsid w:val="002A04EF"/>
    <w:rsid w:val="002A1ADA"/>
    <w:rsid w:val="002A241E"/>
    <w:rsid w:val="002A440F"/>
    <w:rsid w:val="002A4F64"/>
    <w:rsid w:val="002A6CA5"/>
    <w:rsid w:val="002A6F7F"/>
    <w:rsid w:val="002B0FEE"/>
    <w:rsid w:val="002B2D02"/>
    <w:rsid w:val="002B44C5"/>
    <w:rsid w:val="002B4A90"/>
    <w:rsid w:val="002B57B5"/>
    <w:rsid w:val="002B6B1D"/>
    <w:rsid w:val="002C05A1"/>
    <w:rsid w:val="002C60CE"/>
    <w:rsid w:val="002D214B"/>
    <w:rsid w:val="002D2C22"/>
    <w:rsid w:val="002D330D"/>
    <w:rsid w:val="002D3F66"/>
    <w:rsid w:val="002D7385"/>
    <w:rsid w:val="002E0F42"/>
    <w:rsid w:val="002E2815"/>
    <w:rsid w:val="002E33C1"/>
    <w:rsid w:val="002E5D40"/>
    <w:rsid w:val="002E6D74"/>
    <w:rsid w:val="002E72F2"/>
    <w:rsid w:val="002E783F"/>
    <w:rsid w:val="002E7D94"/>
    <w:rsid w:val="002F3E13"/>
    <w:rsid w:val="002F3E3F"/>
    <w:rsid w:val="002F41D8"/>
    <w:rsid w:val="002F5BD5"/>
    <w:rsid w:val="002F5D8E"/>
    <w:rsid w:val="002F680D"/>
    <w:rsid w:val="002F7ED3"/>
    <w:rsid w:val="00300791"/>
    <w:rsid w:val="00300D6D"/>
    <w:rsid w:val="00301532"/>
    <w:rsid w:val="00302D10"/>
    <w:rsid w:val="003079F6"/>
    <w:rsid w:val="00311491"/>
    <w:rsid w:val="003154F0"/>
    <w:rsid w:val="00315DEB"/>
    <w:rsid w:val="0032093E"/>
    <w:rsid w:val="0032116C"/>
    <w:rsid w:val="00321746"/>
    <w:rsid w:val="00323127"/>
    <w:rsid w:val="003244F0"/>
    <w:rsid w:val="00324CCE"/>
    <w:rsid w:val="003252A1"/>
    <w:rsid w:val="0032581B"/>
    <w:rsid w:val="00332505"/>
    <w:rsid w:val="00333CC9"/>
    <w:rsid w:val="00335CA7"/>
    <w:rsid w:val="00344578"/>
    <w:rsid w:val="003470DC"/>
    <w:rsid w:val="003574B8"/>
    <w:rsid w:val="00360349"/>
    <w:rsid w:val="003621FA"/>
    <w:rsid w:val="00365230"/>
    <w:rsid w:val="00366870"/>
    <w:rsid w:val="00373030"/>
    <w:rsid w:val="003755F3"/>
    <w:rsid w:val="00381E51"/>
    <w:rsid w:val="00381F1B"/>
    <w:rsid w:val="00382940"/>
    <w:rsid w:val="00383C90"/>
    <w:rsid w:val="00384725"/>
    <w:rsid w:val="00385A93"/>
    <w:rsid w:val="00386B43"/>
    <w:rsid w:val="00390281"/>
    <w:rsid w:val="003902EE"/>
    <w:rsid w:val="00390DC2"/>
    <w:rsid w:val="00395125"/>
    <w:rsid w:val="0039734F"/>
    <w:rsid w:val="003978DF"/>
    <w:rsid w:val="003A2EC4"/>
    <w:rsid w:val="003A2FFD"/>
    <w:rsid w:val="003A3CE4"/>
    <w:rsid w:val="003A5CDC"/>
    <w:rsid w:val="003A5F21"/>
    <w:rsid w:val="003A66BC"/>
    <w:rsid w:val="003A6C60"/>
    <w:rsid w:val="003A7352"/>
    <w:rsid w:val="003B302F"/>
    <w:rsid w:val="003B32A4"/>
    <w:rsid w:val="003B39F6"/>
    <w:rsid w:val="003B40BE"/>
    <w:rsid w:val="003B6607"/>
    <w:rsid w:val="003B75C2"/>
    <w:rsid w:val="003C14D7"/>
    <w:rsid w:val="003C2189"/>
    <w:rsid w:val="003C37D3"/>
    <w:rsid w:val="003C48D3"/>
    <w:rsid w:val="003C55A4"/>
    <w:rsid w:val="003C5FDD"/>
    <w:rsid w:val="003C7A3E"/>
    <w:rsid w:val="003D0A4D"/>
    <w:rsid w:val="003D1243"/>
    <w:rsid w:val="003D42B1"/>
    <w:rsid w:val="003D67E3"/>
    <w:rsid w:val="003D6BE4"/>
    <w:rsid w:val="003D7B8B"/>
    <w:rsid w:val="003E3D1F"/>
    <w:rsid w:val="003E4060"/>
    <w:rsid w:val="003F04EE"/>
    <w:rsid w:val="003F080C"/>
    <w:rsid w:val="003F0A84"/>
    <w:rsid w:val="003F2A4F"/>
    <w:rsid w:val="003F3CDE"/>
    <w:rsid w:val="003F4A8E"/>
    <w:rsid w:val="003F4AB2"/>
    <w:rsid w:val="003F69F0"/>
    <w:rsid w:val="0040277D"/>
    <w:rsid w:val="004028CE"/>
    <w:rsid w:val="004041E7"/>
    <w:rsid w:val="00405F72"/>
    <w:rsid w:val="00405FF4"/>
    <w:rsid w:val="004077F2"/>
    <w:rsid w:val="00414D07"/>
    <w:rsid w:val="0041569B"/>
    <w:rsid w:val="00416A91"/>
    <w:rsid w:val="00424437"/>
    <w:rsid w:val="004250A9"/>
    <w:rsid w:val="00426349"/>
    <w:rsid w:val="00427425"/>
    <w:rsid w:val="00427DC1"/>
    <w:rsid w:val="00431FCC"/>
    <w:rsid w:val="00432A3E"/>
    <w:rsid w:val="0043456C"/>
    <w:rsid w:val="004358CB"/>
    <w:rsid w:val="00435B11"/>
    <w:rsid w:val="004361E3"/>
    <w:rsid w:val="00437738"/>
    <w:rsid w:val="004428A0"/>
    <w:rsid w:val="00443F80"/>
    <w:rsid w:val="00445E89"/>
    <w:rsid w:val="00452550"/>
    <w:rsid w:val="00452D3D"/>
    <w:rsid w:val="00453F44"/>
    <w:rsid w:val="00454E15"/>
    <w:rsid w:val="00455BBC"/>
    <w:rsid w:val="00455C16"/>
    <w:rsid w:val="004560AF"/>
    <w:rsid w:val="00456766"/>
    <w:rsid w:val="00457AF6"/>
    <w:rsid w:val="00460F44"/>
    <w:rsid w:val="00461C01"/>
    <w:rsid w:val="00464C3F"/>
    <w:rsid w:val="004650DC"/>
    <w:rsid w:val="004672CC"/>
    <w:rsid w:val="00471003"/>
    <w:rsid w:val="00473FC8"/>
    <w:rsid w:val="004747E8"/>
    <w:rsid w:val="004748D2"/>
    <w:rsid w:val="004754B1"/>
    <w:rsid w:val="0047781F"/>
    <w:rsid w:val="00481300"/>
    <w:rsid w:val="00482A0B"/>
    <w:rsid w:val="004832CF"/>
    <w:rsid w:val="00484E32"/>
    <w:rsid w:val="00484E38"/>
    <w:rsid w:val="0048616D"/>
    <w:rsid w:val="0048643F"/>
    <w:rsid w:val="00491629"/>
    <w:rsid w:val="00492529"/>
    <w:rsid w:val="00494C73"/>
    <w:rsid w:val="00495661"/>
    <w:rsid w:val="00495B03"/>
    <w:rsid w:val="00496DB4"/>
    <w:rsid w:val="004975D9"/>
    <w:rsid w:val="004976B2"/>
    <w:rsid w:val="004A0A52"/>
    <w:rsid w:val="004A26F7"/>
    <w:rsid w:val="004A5423"/>
    <w:rsid w:val="004A6FC6"/>
    <w:rsid w:val="004A75A6"/>
    <w:rsid w:val="004A7E27"/>
    <w:rsid w:val="004B0504"/>
    <w:rsid w:val="004B0663"/>
    <w:rsid w:val="004B14E8"/>
    <w:rsid w:val="004B155B"/>
    <w:rsid w:val="004B355B"/>
    <w:rsid w:val="004B3E6D"/>
    <w:rsid w:val="004B574A"/>
    <w:rsid w:val="004B6D2A"/>
    <w:rsid w:val="004B72C3"/>
    <w:rsid w:val="004B77E3"/>
    <w:rsid w:val="004C0813"/>
    <w:rsid w:val="004C0EC5"/>
    <w:rsid w:val="004C250D"/>
    <w:rsid w:val="004C3920"/>
    <w:rsid w:val="004C4AC9"/>
    <w:rsid w:val="004C5055"/>
    <w:rsid w:val="004C6046"/>
    <w:rsid w:val="004C6C64"/>
    <w:rsid w:val="004C7D91"/>
    <w:rsid w:val="004D0490"/>
    <w:rsid w:val="004D0703"/>
    <w:rsid w:val="004D087B"/>
    <w:rsid w:val="004D1F7F"/>
    <w:rsid w:val="004D2EEB"/>
    <w:rsid w:val="004D3B9D"/>
    <w:rsid w:val="004D533C"/>
    <w:rsid w:val="004E1C30"/>
    <w:rsid w:val="004E22B6"/>
    <w:rsid w:val="004E25BA"/>
    <w:rsid w:val="004E47EE"/>
    <w:rsid w:val="004E6915"/>
    <w:rsid w:val="004E7C96"/>
    <w:rsid w:val="004E7D1E"/>
    <w:rsid w:val="004F00FE"/>
    <w:rsid w:val="004F20CA"/>
    <w:rsid w:val="004F2103"/>
    <w:rsid w:val="004F233F"/>
    <w:rsid w:val="004F2960"/>
    <w:rsid w:val="004F2A6B"/>
    <w:rsid w:val="004F2FA8"/>
    <w:rsid w:val="004F7967"/>
    <w:rsid w:val="00501506"/>
    <w:rsid w:val="00501D12"/>
    <w:rsid w:val="00502451"/>
    <w:rsid w:val="0050547E"/>
    <w:rsid w:val="005056FF"/>
    <w:rsid w:val="0050671D"/>
    <w:rsid w:val="005076D9"/>
    <w:rsid w:val="00507D5F"/>
    <w:rsid w:val="00510411"/>
    <w:rsid w:val="00510964"/>
    <w:rsid w:val="005153BA"/>
    <w:rsid w:val="0051729E"/>
    <w:rsid w:val="00517A0C"/>
    <w:rsid w:val="00517BC0"/>
    <w:rsid w:val="00517E72"/>
    <w:rsid w:val="00520F33"/>
    <w:rsid w:val="005218A9"/>
    <w:rsid w:val="005240BE"/>
    <w:rsid w:val="0052447D"/>
    <w:rsid w:val="005244CB"/>
    <w:rsid w:val="005267BE"/>
    <w:rsid w:val="0052681B"/>
    <w:rsid w:val="00527A9D"/>
    <w:rsid w:val="0053366B"/>
    <w:rsid w:val="00534B92"/>
    <w:rsid w:val="00534C74"/>
    <w:rsid w:val="005360EB"/>
    <w:rsid w:val="00536806"/>
    <w:rsid w:val="00542056"/>
    <w:rsid w:val="005422F3"/>
    <w:rsid w:val="005430A3"/>
    <w:rsid w:val="0054409A"/>
    <w:rsid w:val="0054622C"/>
    <w:rsid w:val="0054745E"/>
    <w:rsid w:val="0055096B"/>
    <w:rsid w:val="005509B4"/>
    <w:rsid w:val="00551B73"/>
    <w:rsid w:val="00552348"/>
    <w:rsid w:val="00552609"/>
    <w:rsid w:val="005527F0"/>
    <w:rsid w:val="00553493"/>
    <w:rsid w:val="005550BD"/>
    <w:rsid w:val="0055571C"/>
    <w:rsid w:val="00555A3E"/>
    <w:rsid w:val="00555F74"/>
    <w:rsid w:val="00556ACE"/>
    <w:rsid w:val="00557592"/>
    <w:rsid w:val="00564056"/>
    <w:rsid w:val="00564740"/>
    <w:rsid w:val="00564FAE"/>
    <w:rsid w:val="005650E6"/>
    <w:rsid w:val="0056661E"/>
    <w:rsid w:val="00570296"/>
    <w:rsid w:val="005719C3"/>
    <w:rsid w:val="005731DC"/>
    <w:rsid w:val="00574223"/>
    <w:rsid w:val="00575FC6"/>
    <w:rsid w:val="0057721A"/>
    <w:rsid w:val="00582622"/>
    <w:rsid w:val="00585C0A"/>
    <w:rsid w:val="0058785E"/>
    <w:rsid w:val="005923EC"/>
    <w:rsid w:val="005937C8"/>
    <w:rsid w:val="00596EA2"/>
    <w:rsid w:val="00597320"/>
    <w:rsid w:val="005A173E"/>
    <w:rsid w:val="005A20DA"/>
    <w:rsid w:val="005A7784"/>
    <w:rsid w:val="005A784A"/>
    <w:rsid w:val="005B04EC"/>
    <w:rsid w:val="005B1CB9"/>
    <w:rsid w:val="005B40E4"/>
    <w:rsid w:val="005B5A11"/>
    <w:rsid w:val="005C18EB"/>
    <w:rsid w:val="005C2DFE"/>
    <w:rsid w:val="005C3F04"/>
    <w:rsid w:val="005C5A66"/>
    <w:rsid w:val="005C7269"/>
    <w:rsid w:val="005D155D"/>
    <w:rsid w:val="005D6538"/>
    <w:rsid w:val="005D7CB5"/>
    <w:rsid w:val="005D7EB4"/>
    <w:rsid w:val="005E08FC"/>
    <w:rsid w:val="005E1B93"/>
    <w:rsid w:val="005E35A6"/>
    <w:rsid w:val="005E4084"/>
    <w:rsid w:val="005E4C39"/>
    <w:rsid w:val="005E57D2"/>
    <w:rsid w:val="005E7119"/>
    <w:rsid w:val="005F026C"/>
    <w:rsid w:val="005F60D1"/>
    <w:rsid w:val="005F66F3"/>
    <w:rsid w:val="005F7A22"/>
    <w:rsid w:val="005F7C83"/>
    <w:rsid w:val="005F7CCC"/>
    <w:rsid w:val="00600EAF"/>
    <w:rsid w:val="00602FD1"/>
    <w:rsid w:val="00604467"/>
    <w:rsid w:val="00605BEB"/>
    <w:rsid w:val="00607E6D"/>
    <w:rsid w:val="00612763"/>
    <w:rsid w:val="00624FB7"/>
    <w:rsid w:val="00624FFC"/>
    <w:rsid w:val="00626B29"/>
    <w:rsid w:val="00626B86"/>
    <w:rsid w:val="00632A54"/>
    <w:rsid w:val="0063317C"/>
    <w:rsid w:val="006333AE"/>
    <w:rsid w:val="00633A74"/>
    <w:rsid w:val="00634286"/>
    <w:rsid w:val="006343E9"/>
    <w:rsid w:val="0063547F"/>
    <w:rsid w:val="006354E8"/>
    <w:rsid w:val="00635A44"/>
    <w:rsid w:val="0063649D"/>
    <w:rsid w:val="00642361"/>
    <w:rsid w:val="006447B0"/>
    <w:rsid w:val="00644D78"/>
    <w:rsid w:val="00645CBA"/>
    <w:rsid w:val="006463BB"/>
    <w:rsid w:val="00647FD4"/>
    <w:rsid w:val="006521AD"/>
    <w:rsid w:val="00656626"/>
    <w:rsid w:val="00656F5C"/>
    <w:rsid w:val="00661620"/>
    <w:rsid w:val="00661BD8"/>
    <w:rsid w:val="00661C2A"/>
    <w:rsid w:val="00663F96"/>
    <w:rsid w:val="00664F8C"/>
    <w:rsid w:val="0066718D"/>
    <w:rsid w:val="00670A88"/>
    <w:rsid w:val="00670F6D"/>
    <w:rsid w:val="006710FB"/>
    <w:rsid w:val="00671164"/>
    <w:rsid w:val="006720F4"/>
    <w:rsid w:val="00674501"/>
    <w:rsid w:val="0068082F"/>
    <w:rsid w:val="006816AC"/>
    <w:rsid w:val="00682952"/>
    <w:rsid w:val="00682E4D"/>
    <w:rsid w:val="00686B51"/>
    <w:rsid w:val="00691634"/>
    <w:rsid w:val="00692A8C"/>
    <w:rsid w:val="00694BC2"/>
    <w:rsid w:val="00694BCD"/>
    <w:rsid w:val="00695E8B"/>
    <w:rsid w:val="00696B30"/>
    <w:rsid w:val="00697266"/>
    <w:rsid w:val="006A40C6"/>
    <w:rsid w:val="006A556C"/>
    <w:rsid w:val="006A5BE4"/>
    <w:rsid w:val="006A67DC"/>
    <w:rsid w:val="006A71BB"/>
    <w:rsid w:val="006A7F34"/>
    <w:rsid w:val="006B1781"/>
    <w:rsid w:val="006B1BCD"/>
    <w:rsid w:val="006B256D"/>
    <w:rsid w:val="006B3FAD"/>
    <w:rsid w:val="006B69CB"/>
    <w:rsid w:val="006B7059"/>
    <w:rsid w:val="006C0ADE"/>
    <w:rsid w:val="006C0EC1"/>
    <w:rsid w:val="006C13BB"/>
    <w:rsid w:val="006C2842"/>
    <w:rsid w:val="006C7813"/>
    <w:rsid w:val="006D0169"/>
    <w:rsid w:val="006D22F7"/>
    <w:rsid w:val="006D538F"/>
    <w:rsid w:val="006D6C01"/>
    <w:rsid w:val="006D7645"/>
    <w:rsid w:val="006E292D"/>
    <w:rsid w:val="006E2A87"/>
    <w:rsid w:val="006E2F46"/>
    <w:rsid w:val="006E30F3"/>
    <w:rsid w:val="006E4253"/>
    <w:rsid w:val="006E505D"/>
    <w:rsid w:val="006E6324"/>
    <w:rsid w:val="006E77F0"/>
    <w:rsid w:val="006E79AC"/>
    <w:rsid w:val="006F039A"/>
    <w:rsid w:val="006F41E0"/>
    <w:rsid w:val="006F5C30"/>
    <w:rsid w:val="006F76AA"/>
    <w:rsid w:val="006F7CCD"/>
    <w:rsid w:val="007000EC"/>
    <w:rsid w:val="00704DBB"/>
    <w:rsid w:val="00705C8C"/>
    <w:rsid w:val="007117C5"/>
    <w:rsid w:val="00712874"/>
    <w:rsid w:val="00714619"/>
    <w:rsid w:val="00714B15"/>
    <w:rsid w:val="0071507A"/>
    <w:rsid w:val="007151AF"/>
    <w:rsid w:val="00715D60"/>
    <w:rsid w:val="00717656"/>
    <w:rsid w:val="00717B19"/>
    <w:rsid w:val="00722F0A"/>
    <w:rsid w:val="00724FD9"/>
    <w:rsid w:val="007306E1"/>
    <w:rsid w:val="00731162"/>
    <w:rsid w:val="00732B35"/>
    <w:rsid w:val="00732B79"/>
    <w:rsid w:val="00733793"/>
    <w:rsid w:val="00733D93"/>
    <w:rsid w:val="00740FC5"/>
    <w:rsid w:val="00742405"/>
    <w:rsid w:val="00743823"/>
    <w:rsid w:val="00751106"/>
    <w:rsid w:val="00754E4E"/>
    <w:rsid w:val="00755E78"/>
    <w:rsid w:val="00756382"/>
    <w:rsid w:val="00756ACB"/>
    <w:rsid w:val="00765B8A"/>
    <w:rsid w:val="00767A3A"/>
    <w:rsid w:val="007708C4"/>
    <w:rsid w:val="0077270C"/>
    <w:rsid w:val="007747FC"/>
    <w:rsid w:val="00780648"/>
    <w:rsid w:val="00782048"/>
    <w:rsid w:val="0078392C"/>
    <w:rsid w:val="00786DE6"/>
    <w:rsid w:val="007875AD"/>
    <w:rsid w:val="00792194"/>
    <w:rsid w:val="007921E8"/>
    <w:rsid w:val="00793306"/>
    <w:rsid w:val="0079438C"/>
    <w:rsid w:val="00794884"/>
    <w:rsid w:val="00795FEB"/>
    <w:rsid w:val="007A2C8C"/>
    <w:rsid w:val="007A3C27"/>
    <w:rsid w:val="007A4198"/>
    <w:rsid w:val="007A5CEB"/>
    <w:rsid w:val="007A77CF"/>
    <w:rsid w:val="007A7D1A"/>
    <w:rsid w:val="007A7EC0"/>
    <w:rsid w:val="007B142E"/>
    <w:rsid w:val="007B582A"/>
    <w:rsid w:val="007B66E9"/>
    <w:rsid w:val="007B73CC"/>
    <w:rsid w:val="007C0821"/>
    <w:rsid w:val="007C3D40"/>
    <w:rsid w:val="007C69B6"/>
    <w:rsid w:val="007D068F"/>
    <w:rsid w:val="007D0E8A"/>
    <w:rsid w:val="007D58E5"/>
    <w:rsid w:val="007D6D76"/>
    <w:rsid w:val="007D73AC"/>
    <w:rsid w:val="007D7CE7"/>
    <w:rsid w:val="007E051B"/>
    <w:rsid w:val="007E203B"/>
    <w:rsid w:val="007E59FD"/>
    <w:rsid w:val="007E65E2"/>
    <w:rsid w:val="007F08B2"/>
    <w:rsid w:val="007F6938"/>
    <w:rsid w:val="007F70C1"/>
    <w:rsid w:val="00800944"/>
    <w:rsid w:val="00800FA3"/>
    <w:rsid w:val="00804114"/>
    <w:rsid w:val="00805854"/>
    <w:rsid w:val="00806271"/>
    <w:rsid w:val="00806FE4"/>
    <w:rsid w:val="008102FB"/>
    <w:rsid w:val="00811A7F"/>
    <w:rsid w:val="00812A34"/>
    <w:rsid w:val="00812D16"/>
    <w:rsid w:val="00813455"/>
    <w:rsid w:val="00813B4B"/>
    <w:rsid w:val="00824C08"/>
    <w:rsid w:val="00825202"/>
    <w:rsid w:val="00826173"/>
    <w:rsid w:val="00826C98"/>
    <w:rsid w:val="00827DC9"/>
    <w:rsid w:val="00832063"/>
    <w:rsid w:val="0083232C"/>
    <w:rsid w:val="008337B1"/>
    <w:rsid w:val="0083436A"/>
    <w:rsid w:val="00835214"/>
    <w:rsid w:val="00835588"/>
    <w:rsid w:val="00841AD5"/>
    <w:rsid w:val="00846DE7"/>
    <w:rsid w:val="00852C7F"/>
    <w:rsid w:val="00854884"/>
    <w:rsid w:val="0085688E"/>
    <w:rsid w:val="008616C1"/>
    <w:rsid w:val="00862B9F"/>
    <w:rsid w:val="0086599D"/>
    <w:rsid w:val="0086757E"/>
    <w:rsid w:val="00867D01"/>
    <w:rsid w:val="00873B1C"/>
    <w:rsid w:val="008743C4"/>
    <w:rsid w:val="008750E8"/>
    <w:rsid w:val="00876C79"/>
    <w:rsid w:val="00880202"/>
    <w:rsid w:val="008804EF"/>
    <w:rsid w:val="00880509"/>
    <w:rsid w:val="00884CE8"/>
    <w:rsid w:val="00885E3D"/>
    <w:rsid w:val="00887784"/>
    <w:rsid w:val="008902C8"/>
    <w:rsid w:val="00891B97"/>
    <w:rsid w:val="008932B4"/>
    <w:rsid w:val="008976B5"/>
    <w:rsid w:val="00897B93"/>
    <w:rsid w:val="008A10FD"/>
    <w:rsid w:val="008A530C"/>
    <w:rsid w:val="008A5E08"/>
    <w:rsid w:val="008B0D68"/>
    <w:rsid w:val="008B7151"/>
    <w:rsid w:val="008B7B9A"/>
    <w:rsid w:val="008C1C24"/>
    <w:rsid w:val="008C368F"/>
    <w:rsid w:val="008C41D7"/>
    <w:rsid w:val="008C5F79"/>
    <w:rsid w:val="008C6DC4"/>
    <w:rsid w:val="008D08F2"/>
    <w:rsid w:val="008D17C4"/>
    <w:rsid w:val="008D322F"/>
    <w:rsid w:val="008D67ED"/>
    <w:rsid w:val="008E1886"/>
    <w:rsid w:val="008E2AEC"/>
    <w:rsid w:val="008E4687"/>
    <w:rsid w:val="008E487F"/>
    <w:rsid w:val="008F1643"/>
    <w:rsid w:val="008F3D38"/>
    <w:rsid w:val="008F4566"/>
    <w:rsid w:val="008F53E8"/>
    <w:rsid w:val="008F5484"/>
    <w:rsid w:val="008F6AAE"/>
    <w:rsid w:val="008F727B"/>
    <w:rsid w:val="008F757D"/>
    <w:rsid w:val="00901524"/>
    <w:rsid w:val="00901874"/>
    <w:rsid w:val="00902648"/>
    <w:rsid w:val="00903694"/>
    <w:rsid w:val="009038A8"/>
    <w:rsid w:val="0090415E"/>
    <w:rsid w:val="00905D73"/>
    <w:rsid w:val="009063AC"/>
    <w:rsid w:val="00906EAD"/>
    <w:rsid w:val="0091018C"/>
    <w:rsid w:val="0091366F"/>
    <w:rsid w:val="009145D6"/>
    <w:rsid w:val="00914E5C"/>
    <w:rsid w:val="00916195"/>
    <w:rsid w:val="009201E5"/>
    <w:rsid w:val="009216B8"/>
    <w:rsid w:val="00921B0C"/>
    <w:rsid w:val="0092285E"/>
    <w:rsid w:val="00922AB2"/>
    <w:rsid w:val="00922C69"/>
    <w:rsid w:val="00923BF0"/>
    <w:rsid w:val="00924238"/>
    <w:rsid w:val="00925E65"/>
    <w:rsid w:val="00931741"/>
    <w:rsid w:val="009341B0"/>
    <w:rsid w:val="0093465B"/>
    <w:rsid w:val="0093609B"/>
    <w:rsid w:val="009361C1"/>
    <w:rsid w:val="00937D02"/>
    <w:rsid w:val="0094105C"/>
    <w:rsid w:val="009435E3"/>
    <w:rsid w:val="00943847"/>
    <w:rsid w:val="0094704C"/>
    <w:rsid w:val="00950973"/>
    <w:rsid w:val="00952A95"/>
    <w:rsid w:val="0096122E"/>
    <w:rsid w:val="009626E5"/>
    <w:rsid w:val="0096302C"/>
    <w:rsid w:val="00963A05"/>
    <w:rsid w:val="00966AEA"/>
    <w:rsid w:val="00970F9C"/>
    <w:rsid w:val="009741C2"/>
    <w:rsid w:val="00977379"/>
    <w:rsid w:val="009779FC"/>
    <w:rsid w:val="00980847"/>
    <w:rsid w:val="00981D85"/>
    <w:rsid w:val="0098325F"/>
    <w:rsid w:val="0098431C"/>
    <w:rsid w:val="009846A0"/>
    <w:rsid w:val="00993ECE"/>
    <w:rsid w:val="0099410A"/>
    <w:rsid w:val="00994DBA"/>
    <w:rsid w:val="00995E94"/>
    <w:rsid w:val="009960D7"/>
    <w:rsid w:val="0099653F"/>
    <w:rsid w:val="00997020"/>
    <w:rsid w:val="00997526"/>
    <w:rsid w:val="009A33C2"/>
    <w:rsid w:val="009A5DE1"/>
    <w:rsid w:val="009A5F91"/>
    <w:rsid w:val="009A7C81"/>
    <w:rsid w:val="009B00CC"/>
    <w:rsid w:val="009B11C9"/>
    <w:rsid w:val="009B1868"/>
    <w:rsid w:val="009B367A"/>
    <w:rsid w:val="009B3E53"/>
    <w:rsid w:val="009B49D3"/>
    <w:rsid w:val="009B7F8F"/>
    <w:rsid w:val="009C3573"/>
    <w:rsid w:val="009C4BED"/>
    <w:rsid w:val="009C5837"/>
    <w:rsid w:val="009D305B"/>
    <w:rsid w:val="009D4306"/>
    <w:rsid w:val="009D6D24"/>
    <w:rsid w:val="009D7695"/>
    <w:rsid w:val="009E10E9"/>
    <w:rsid w:val="009E3646"/>
    <w:rsid w:val="009E4021"/>
    <w:rsid w:val="009E62E7"/>
    <w:rsid w:val="009E64FD"/>
    <w:rsid w:val="009E6635"/>
    <w:rsid w:val="009E67D4"/>
    <w:rsid w:val="009E6C7D"/>
    <w:rsid w:val="009E6D28"/>
    <w:rsid w:val="009F5374"/>
    <w:rsid w:val="009F6AA1"/>
    <w:rsid w:val="009F6B97"/>
    <w:rsid w:val="00A009E7"/>
    <w:rsid w:val="00A02B19"/>
    <w:rsid w:val="00A0355D"/>
    <w:rsid w:val="00A05B7C"/>
    <w:rsid w:val="00A073F3"/>
    <w:rsid w:val="00A11DC6"/>
    <w:rsid w:val="00A12CCE"/>
    <w:rsid w:val="00A12FE5"/>
    <w:rsid w:val="00A153FE"/>
    <w:rsid w:val="00A163C1"/>
    <w:rsid w:val="00A21258"/>
    <w:rsid w:val="00A217F9"/>
    <w:rsid w:val="00A220A7"/>
    <w:rsid w:val="00A2331F"/>
    <w:rsid w:val="00A233F8"/>
    <w:rsid w:val="00A242A1"/>
    <w:rsid w:val="00A25D8F"/>
    <w:rsid w:val="00A2764A"/>
    <w:rsid w:val="00A35852"/>
    <w:rsid w:val="00A36040"/>
    <w:rsid w:val="00A36199"/>
    <w:rsid w:val="00A4198A"/>
    <w:rsid w:val="00A42F3E"/>
    <w:rsid w:val="00A447F5"/>
    <w:rsid w:val="00A511D6"/>
    <w:rsid w:val="00A54A16"/>
    <w:rsid w:val="00A60B2B"/>
    <w:rsid w:val="00A61553"/>
    <w:rsid w:val="00A6207D"/>
    <w:rsid w:val="00A64CD1"/>
    <w:rsid w:val="00A65F3E"/>
    <w:rsid w:val="00A67561"/>
    <w:rsid w:val="00A6777A"/>
    <w:rsid w:val="00A724BD"/>
    <w:rsid w:val="00A7392B"/>
    <w:rsid w:val="00A73C4A"/>
    <w:rsid w:val="00A817F1"/>
    <w:rsid w:val="00A81D49"/>
    <w:rsid w:val="00A877E9"/>
    <w:rsid w:val="00A9323C"/>
    <w:rsid w:val="00A969B5"/>
    <w:rsid w:val="00AA1DF1"/>
    <w:rsid w:val="00AA67B6"/>
    <w:rsid w:val="00AA6D2E"/>
    <w:rsid w:val="00AB2DBF"/>
    <w:rsid w:val="00AB3262"/>
    <w:rsid w:val="00AB34FF"/>
    <w:rsid w:val="00AB3988"/>
    <w:rsid w:val="00AB5BE7"/>
    <w:rsid w:val="00AB6954"/>
    <w:rsid w:val="00AC153B"/>
    <w:rsid w:val="00AC2A1B"/>
    <w:rsid w:val="00AC3320"/>
    <w:rsid w:val="00AC3526"/>
    <w:rsid w:val="00AC3CE0"/>
    <w:rsid w:val="00AC5325"/>
    <w:rsid w:val="00AC5535"/>
    <w:rsid w:val="00AC6991"/>
    <w:rsid w:val="00AC6D1D"/>
    <w:rsid w:val="00AC7529"/>
    <w:rsid w:val="00AD06C0"/>
    <w:rsid w:val="00AD29E5"/>
    <w:rsid w:val="00AD422F"/>
    <w:rsid w:val="00AD49B3"/>
    <w:rsid w:val="00AD7F56"/>
    <w:rsid w:val="00AD7FD5"/>
    <w:rsid w:val="00AE0F76"/>
    <w:rsid w:val="00AE1337"/>
    <w:rsid w:val="00AE3304"/>
    <w:rsid w:val="00AE5152"/>
    <w:rsid w:val="00AE6AD0"/>
    <w:rsid w:val="00AF7362"/>
    <w:rsid w:val="00B00A2C"/>
    <w:rsid w:val="00B00F26"/>
    <w:rsid w:val="00B0197E"/>
    <w:rsid w:val="00B05802"/>
    <w:rsid w:val="00B074A8"/>
    <w:rsid w:val="00B0776A"/>
    <w:rsid w:val="00B11630"/>
    <w:rsid w:val="00B12024"/>
    <w:rsid w:val="00B1261A"/>
    <w:rsid w:val="00B134A5"/>
    <w:rsid w:val="00B137D7"/>
    <w:rsid w:val="00B16FE8"/>
    <w:rsid w:val="00B17ABB"/>
    <w:rsid w:val="00B22B83"/>
    <w:rsid w:val="00B233C9"/>
    <w:rsid w:val="00B24102"/>
    <w:rsid w:val="00B2458A"/>
    <w:rsid w:val="00B25CBA"/>
    <w:rsid w:val="00B25F3B"/>
    <w:rsid w:val="00B315C9"/>
    <w:rsid w:val="00B33681"/>
    <w:rsid w:val="00B34EB2"/>
    <w:rsid w:val="00B377B0"/>
    <w:rsid w:val="00B37A90"/>
    <w:rsid w:val="00B40DF3"/>
    <w:rsid w:val="00B41451"/>
    <w:rsid w:val="00B42374"/>
    <w:rsid w:val="00B423AC"/>
    <w:rsid w:val="00B4478D"/>
    <w:rsid w:val="00B45EC1"/>
    <w:rsid w:val="00B469DF"/>
    <w:rsid w:val="00B50364"/>
    <w:rsid w:val="00B54F21"/>
    <w:rsid w:val="00B55EDB"/>
    <w:rsid w:val="00B6013E"/>
    <w:rsid w:val="00B61474"/>
    <w:rsid w:val="00B629B9"/>
    <w:rsid w:val="00B637F2"/>
    <w:rsid w:val="00B65EEF"/>
    <w:rsid w:val="00B667EC"/>
    <w:rsid w:val="00B66938"/>
    <w:rsid w:val="00B66C65"/>
    <w:rsid w:val="00B67F6F"/>
    <w:rsid w:val="00B7254E"/>
    <w:rsid w:val="00B802FD"/>
    <w:rsid w:val="00B80BE0"/>
    <w:rsid w:val="00B819F9"/>
    <w:rsid w:val="00B85B30"/>
    <w:rsid w:val="00B8751C"/>
    <w:rsid w:val="00B87606"/>
    <w:rsid w:val="00B91AE9"/>
    <w:rsid w:val="00B91C76"/>
    <w:rsid w:val="00B9222A"/>
    <w:rsid w:val="00B92AC7"/>
    <w:rsid w:val="00B9477F"/>
    <w:rsid w:val="00B95844"/>
    <w:rsid w:val="00B9691D"/>
    <w:rsid w:val="00BA0CE7"/>
    <w:rsid w:val="00BA1C82"/>
    <w:rsid w:val="00BA4A61"/>
    <w:rsid w:val="00BA74E1"/>
    <w:rsid w:val="00BA75C5"/>
    <w:rsid w:val="00BA7B75"/>
    <w:rsid w:val="00BB0344"/>
    <w:rsid w:val="00BB056C"/>
    <w:rsid w:val="00BB0B7A"/>
    <w:rsid w:val="00BC05DD"/>
    <w:rsid w:val="00BC1693"/>
    <w:rsid w:val="00BC1B81"/>
    <w:rsid w:val="00BC3627"/>
    <w:rsid w:val="00BC59B5"/>
    <w:rsid w:val="00BD00FE"/>
    <w:rsid w:val="00BD34AD"/>
    <w:rsid w:val="00BD44C4"/>
    <w:rsid w:val="00BD534B"/>
    <w:rsid w:val="00BD5B23"/>
    <w:rsid w:val="00BD5CCC"/>
    <w:rsid w:val="00BE012F"/>
    <w:rsid w:val="00BE06FC"/>
    <w:rsid w:val="00BE2B03"/>
    <w:rsid w:val="00BE2FA9"/>
    <w:rsid w:val="00BE3BCB"/>
    <w:rsid w:val="00BE410B"/>
    <w:rsid w:val="00BF0682"/>
    <w:rsid w:val="00BF0C49"/>
    <w:rsid w:val="00BF1300"/>
    <w:rsid w:val="00BF24C4"/>
    <w:rsid w:val="00C000F9"/>
    <w:rsid w:val="00C00143"/>
    <w:rsid w:val="00C0255C"/>
    <w:rsid w:val="00C03AF8"/>
    <w:rsid w:val="00C06D9B"/>
    <w:rsid w:val="00C11895"/>
    <w:rsid w:val="00C11DF2"/>
    <w:rsid w:val="00C121B9"/>
    <w:rsid w:val="00C125DC"/>
    <w:rsid w:val="00C1274B"/>
    <w:rsid w:val="00C13B67"/>
    <w:rsid w:val="00C17526"/>
    <w:rsid w:val="00C20FFC"/>
    <w:rsid w:val="00C21865"/>
    <w:rsid w:val="00C2235E"/>
    <w:rsid w:val="00C2294D"/>
    <w:rsid w:val="00C23699"/>
    <w:rsid w:val="00C26449"/>
    <w:rsid w:val="00C26D8C"/>
    <w:rsid w:val="00C27827"/>
    <w:rsid w:val="00C310B1"/>
    <w:rsid w:val="00C314F3"/>
    <w:rsid w:val="00C33704"/>
    <w:rsid w:val="00C373B0"/>
    <w:rsid w:val="00C401E7"/>
    <w:rsid w:val="00C40C40"/>
    <w:rsid w:val="00C422D1"/>
    <w:rsid w:val="00C44C80"/>
    <w:rsid w:val="00C46EBF"/>
    <w:rsid w:val="00C46FFD"/>
    <w:rsid w:val="00C4724E"/>
    <w:rsid w:val="00C478C4"/>
    <w:rsid w:val="00C479C0"/>
    <w:rsid w:val="00C47A27"/>
    <w:rsid w:val="00C512AC"/>
    <w:rsid w:val="00C53978"/>
    <w:rsid w:val="00C53FAE"/>
    <w:rsid w:val="00C54314"/>
    <w:rsid w:val="00C54394"/>
    <w:rsid w:val="00C5642F"/>
    <w:rsid w:val="00C5779C"/>
    <w:rsid w:val="00C6337A"/>
    <w:rsid w:val="00C65D58"/>
    <w:rsid w:val="00C65D5D"/>
    <w:rsid w:val="00C670B8"/>
    <w:rsid w:val="00C71513"/>
    <w:rsid w:val="00C73785"/>
    <w:rsid w:val="00C73A72"/>
    <w:rsid w:val="00C75D2C"/>
    <w:rsid w:val="00C770C7"/>
    <w:rsid w:val="00C77B00"/>
    <w:rsid w:val="00C8232B"/>
    <w:rsid w:val="00C85072"/>
    <w:rsid w:val="00C87004"/>
    <w:rsid w:val="00C871DF"/>
    <w:rsid w:val="00C87329"/>
    <w:rsid w:val="00C90B12"/>
    <w:rsid w:val="00C90B4F"/>
    <w:rsid w:val="00C917A2"/>
    <w:rsid w:val="00C92173"/>
    <w:rsid w:val="00C93722"/>
    <w:rsid w:val="00C941CA"/>
    <w:rsid w:val="00C94F0B"/>
    <w:rsid w:val="00C9587C"/>
    <w:rsid w:val="00C96F7C"/>
    <w:rsid w:val="00CA2652"/>
    <w:rsid w:val="00CA42F1"/>
    <w:rsid w:val="00CA4FB2"/>
    <w:rsid w:val="00CB0BA5"/>
    <w:rsid w:val="00CB177B"/>
    <w:rsid w:val="00CB2878"/>
    <w:rsid w:val="00CB30E0"/>
    <w:rsid w:val="00CB5995"/>
    <w:rsid w:val="00CB5F84"/>
    <w:rsid w:val="00CB7474"/>
    <w:rsid w:val="00CB7B64"/>
    <w:rsid w:val="00CC0372"/>
    <w:rsid w:val="00CC0CCE"/>
    <w:rsid w:val="00CC11BD"/>
    <w:rsid w:val="00CC1E4E"/>
    <w:rsid w:val="00CC2632"/>
    <w:rsid w:val="00CC2C8C"/>
    <w:rsid w:val="00CC5A5A"/>
    <w:rsid w:val="00CC66AB"/>
    <w:rsid w:val="00CD4777"/>
    <w:rsid w:val="00CD47D4"/>
    <w:rsid w:val="00CD4BC2"/>
    <w:rsid w:val="00CD4BF8"/>
    <w:rsid w:val="00CD75B8"/>
    <w:rsid w:val="00CD7C2D"/>
    <w:rsid w:val="00CE0A02"/>
    <w:rsid w:val="00CE0BB4"/>
    <w:rsid w:val="00CE4DBE"/>
    <w:rsid w:val="00CE62B6"/>
    <w:rsid w:val="00CE70DE"/>
    <w:rsid w:val="00CE72C2"/>
    <w:rsid w:val="00CF0D83"/>
    <w:rsid w:val="00CF0E5F"/>
    <w:rsid w:val="00CF2A3B"/>
    <w:rsid w:val="00D02AAA"/>
    <w:rsid w:val="00D04EA4"/>
    <w:rsid w:val="00D06139"/>
    <w:rsid w:val="00D068A5"/>
    <w:rsid w:val="00D10FB7"/>
    <w:rsid w:val="00D125B2"/>
    <w:rsid w:val="00D12AAF"/>
    <w:rsid w:val="00D1470A"/>
    <w:rsid w:val="00D164AD"/>
    <w:rsid w:val="00D16AD2"/>
    <w:rsid w:val="00D170E3"/>
    <w:rsid w:val="00D17C00"/>
    <w:rsid w:val="00D20C58"/>
    <w:rsid w:val="00D218F3"/>
    <w:rsid w:val="00D23D25"/>
    <w:rsid w:val="00D26167"/>
    <w:rsid w:val="00D27A12"/>
    <w:rsid w:val="00D31F23"/>
    <w:rsid w:val="00D32CC1"/>
    <w:rsid w:val="00D346BF"/>
    <w:rsid w:val="00D350D3"/>
    <w:rsid w:val="00D350E1"/>
    <w:rsid w:val="00D36104"/>
    <w:rsid w:val="00D37032"/>
    <w:rsid w:val="00D37B19"/>
    <w:rsid w:val="00D412A6"/>
    <w:rsid w:val="00D41862"/>
    <w:rsid w:val="00D42E21"/>
    <w:rsid w:val="00D43AEE"/>
    <w:rsid w:val="00D44D19"/>
    <w:rsid w:val="00D45388"/>
    <w:rsid w:val="00D4549B"/>
    <w:rsid w:val="00D468A0"/>
    <w:rsid w:val="00D47A3D"/>
    <w:rsid w:val="00D47F55"/>
    <w:rsid w:val="00D545DA"/>
    <w:rsid w:val="00D62371"/>
    <w:rsid w:val="00D629DB"/>
    <w:rsid w:val="00D668B5"/>
    <w:rsid w:val="00D7318A"/>
    <w:rsid w:val="00D74517"/>
    <w:rsid w:val="00D7600C"/>
    <w:rsid w:val="00D77C65"/>
    <w:rsid w:val="00D864D1"/>
    <w:rsid w:val="00D872F5"/>
    <w:rsid w:val="00D916B3"/>
    <w:rsid w:val="00D919E2"/>
    <w:rsid w:val="00D91A91"/>
    <w:rsid w:val="00D939A7"/>
    <w:rsid w:val="00DA0FBB"/>
    <w:rsid w:val="00DA7B5D"/>
    <w:rsid w:val="00DB24C3"/>
    <w:rsid w:val="00DB3769"/>
    <w:rsid w:val="00DB3BA9"/>
    <w:rsid w:val="00DB5E50"/>
    <w:rsid w:val="00DB645B"/>
    <w:rsid w:val="00DB6641"/>
    <w:rsid w:val="00DC10EE"/>
    <w:rsid w:val="00DC1A4F"/>
    <w:rsid w:val="00DC3EBF"/>
    <w:rsid w:val="00DC46FB"/>
    <w:rsid w:val="00DC6BC0"/>
    <w:rsid w:val="00DC7F86"/>
    <w:rsid w:val="00DD1F8B"/>
    <w:rsid w:val="00DD2F2A"/>
    <w:rsid w:val="00DD4AEE"/>
    <w:rsid w:val="00DD7BD7"/>
    <w:rsid w:val="00DE0D57"/>
    <w:rsid w:val="00DE272A"/>
    <w:rsid w:val="00DE31F8"/>
    <w:rsid w:val="00DE3C1C"/>
    <w:rsid w:val="00DE408E"/>
    <w:rsid w:val="00DE564E"/>
    <w:rsid w:val="00DE60E1"/>
    <w:rsid w:val="00DE675A"/>
    <w:rsid w:val="00DE6A1E"/>
    <w:rsid w:val="00DF1AD3"/>
    <w:rsid w:val="00DF3DA8"/>
    <w:rsid w:val="00DF42B3"/>
    <w:rsid w:val="00DF551B"/>
    <w:rsid w:val="00DF7F44"/>
    <w:rsid w:val="00E02CC8"/>
    <w:rsid w:val="00E02D35"/>
    <w:rsid w:val="00E031CC"/>
    <w:rsid w:val="00E03505"/>
    <w:rsid w:val="00E040B9"/>
    <w:rsid w:val="00E0417F"/>
    <w:rsid w:val="00E06EC5"/>
    <w:rsid w:val="00E0768D"/>
    <w:rsid w:val="00E10934"/>
    <w:rsid w:val="00E20C42"/>
    <w:rsid w:val="00E20F75"/>
    <w:rsid w:val="00E21C54"/>
    <w:rsid w:val="00E249FD"/>
    <w:rsid w:val="00E26E4A"/>
    <w:rsid w:val="00E273CD"/>
    <w:rsid w:val="00E274A6"/>
    <w:rsid w:val="00E322EB"/>
    <w:rsid w:val="00E32F29"/>
    <w:rsid w:val="00E34071"/>
    <w:rsid w:val="00E35277"/>
    <w:rsid w:val="00E35A87"/>
    <w:rsid w:val="00E35B3D"/>
    <w:rsid w:val="00E36336"/>
    <w:rsid w:val="00E36C04"/>
    <w:rsid w:val="00E46F45"/>
    <w:rsid w:val="00E53064"/>
    <w:rsid w:val="00E541CE"/>
    <w:rsid w:val="00E54A3D"/>
    <w:rsid w:val="00E574DE"/>
    <w:rsid w:val="00E60DD9"/>
    <w:rsid w:val="00E630D5"/>
    <w:rsid w:val="00E6419F"/>
    <w:rsid w:val="00E65455"/>
    <w:rsid w:val="00E66CB6"/>
    <w:rsid w:val="00E7090F"/>
    <w:rsid w:val="00E73AAF"/>
    <w:rsid w:val="00E74622"/>
    <w:rsid w:val="00E7715C"/>
    <w:rsid w:val="00E77E4F"/>
    <w:rsid w:val="00E815FC"/>
    <w:rsid w:val="00E818D2"/>
    <w:rsid w:val="00E829F6"/>
    <w:rsid w:val="00E8477F"/>
    <w:rsid w:val="00E850E8"/>
    <w:rsid w:val="00E90665"/>
    <w:rsid w:val="00E92157"/>
    <w:rsid w:val="00E92CA7"/>
    <w:rsid w:val="00E93007"/>
    <w:rsid w:val="00E93757"/>
    <w:rsid w:val="00E94155"/>
    <w:rsid w:val="00E958F1"/>
    <w:rsid w:val="00E95B48"/>
    <w:rsid w:val="00E96676"/>
    <w:rsid w:val="00EB51C4"/>
    <w:rsid w:val="00EB7460"/>
    <w:rsid w:val="00EC1DDD"/>
    <w:rsid w:val="00EC332A"/>
    <w:rsid w:val="00EC4252"/>
    <w:rsid w:val="00EC5443"/>
    <w:rsid w:val="00ED0298"/>
    <w:rsid w:val="00ED308F"/>
    <w:rsid w:val="00ED3AC9"/>
    <w:rsid w:val="00ED52A2"/>
    <w:rsid w:val="00ED61AF"/>
    <w:rsid w:val="00ED61DA"/>
    <w:rsid w:val="00ED765C"/>
    <w:rsid w:val="00EE23F6"/>
    <w:rsid w:val="00EE2BA4"/>
    <w:rsid w:val="00EE3B7C"/>
    <w:rsid w:val="00EE4BE2"/>
    <w:rsid w:val="00EE5351"/>
    <w:rsid w:val="00EE65E0"/>
    <w:rsid w:val="00EE715E"/>
    <w:rsid w:val="00EE777F"/>
    <w:rsid w:val="00EF05BC"/>
    <w:rsid w:val="00EF1636"/>
    <w:rsid w:val="00EF2DC4"/>
    <w:rsid w:val="00EF48B3"/>
    <w:rsid w:val="00EF7E1B"/>
    <w:rsid w:val="00F03B00"/>
    <w:rsid w:val="00F04346"/>
    <w:rsid w:val="00F06461"/>
    <w:rsid w:val="00F06EBF"/>
    <w:rsid w:val="00F07B62"/>
    <w:rsid w:val="00F07ED0"/>
    <w:rsid w:val="00F109D6"/>
    <w:rsid w:val="00F11C26"/>
    <w:rsid w:val="00F12A65"/>
    <w:rsid w:val="00F1358A"/>
    <w:rsid w:val="00F209F4"/>
    <w:rsid w:val="00F22141"/>
    <w:rsid w:val="00F224BA"/>
    <w:rsid w:val="00F2289D"/>
    <w:rsid w:val="00F24DF2"/>
    <w:rsid w:val="00F25714"/>
    <w:rsid w:val="00F27D5B"/>
    <w:rsid w:val="00F40000"/>
    <w:rsid w:val="00F41644"/>
    <w:rsid w:val="00F41C63"/>
    <w:rsid w:val="00F46C3A"/>
    <w:rsid w:val="00F47998"/>
    <w:rsid w:val="00F50571"/>
    <w:rsid w:val="00F52153"/>
    <w:rsid w:val="00F52393"/>
    <w:rsid w:val="00F54017"/>
    <w:rsid w:val="00F54C33"/>
    <w:rsid w:val="00F5521B"/>
    <w:rsid w:val="00F55C47"/>
    <w:rsid w:val="00F57030"/>
    <w:rsid w:val="00F61049"/>
    <w:rsid w:val="00F627CF"/>
    <w:rsid w:val="00F6407A"/>
    <w:rsid w:val="00F64D8F"/>
    <w:rsid w:val="00F65042"/>
    <w:rsid w:val="00F655CC"/>
    <w:rsid w:val="00F65E47"/>
    <w:rsid w:val="00F66429"/>
    <w:rsid w:val="00F671C5"/>
    <w:rsid w:val="00F71293"/>
    <w:rsid w:val="00F72434"/>
    <w:rsid w:val="00F73D3E"/>
    <w:rsid w:val="00F8047F"/>
    <w:rsid w:val="00F81F44"/>
    <w:rsid w:val="00F8426D"/>
    <w:rsid w:val="00F85967"/>
    <w:rsid w:val="00F87F43"/>
    <w:rsid w:val="00F91ADE"/>
    <w:rsid w:val="00F928F3"/>
    <w:rsid w:val="00F94283"/>
    <w:rsid w:val="00F94984"/>
    <w:rsid w:val="00FA030F"/>
    <w:rsid w:val="00FA13DC"/>
    <w:rsid w:val="00FA2313"/>
    <w:rsid w:val="00FA6F02"/>
    <w:rsid w:val="00FB39AD"/>
    <w:rsid w:val="00FB5C36"/>
    <w:rsid w:val="00FB62A5"/>
    <w:rsid w:val="00FB6AFD"/>
    <w:rsid w:val="00FB755F"/>
    <w:rsid w:val="00FC0475"/>
    <w:rsid w:val="00FC0852"/>
    <w:rsid w:val="00FC3ED0"/>
    <w:rsid w:val="00FC4499"/>
    <w:rsid w:val="00FC5E42"/>
    <w:rsid w:val="00FC7331"/>
    <w:rsid w:val="00FD0A3C"/>
    <w:rsid w:val="00FD4F11"/>
    <w:rsid w:val="00FD7F5C"/>
    <w:rsid w:val="00FE0AD3"/>
    <w:rsid w:val="00FE2354"/>
    <w:rsid w:val="00FE34D0"/>
    <w:rsid w:val="00FE3900"/>
    <w:rsid w:val="00FE3E36"/>
    <w:rsid w:val="00FE5CEF"/>
    <w:rsid w:val="00FF15D6"/>
    <w:rsid w:val="00FF20F5"/>
    <w:rsid w:val="00FF4AE7"/>
    <w:rsid w:val="00FF4FBE"/>
    <w:rsid w:val="00FF54A5"/>
    <w:rsid w:val="00FF70F3"/>
    <w:rsid w:val="00FF7428"/>
    <w:rsid w:val="07C085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02D5C"/>
  <w15:docId w15:val="{5D4EA361-B43A-49AB-8D96-1E0EB358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5FDD"/>
    <w:rPr>
      <w:color w:val="000000"/>
    </w:rPr>
  </w:style>
  <w:style w:type="paragraph" w:styleId="Heading1">
    <w:name w:val="heading 1"/>
    <w:basedOn w:val="Normal"/>
    <w:next w:val="Normal"/>
    <w:link w:val="Heading1Char"/>
    <w:uiPriority w:val="9"/>
    <w:qFormat/>
    <w:rsid w:val="00233B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7">
    <w:name w:val="heading 7"/>
    <w:basedOn w:val="Normal"/>
    <w:next w:val="Normal"/>
    <w:link w:val="Heading7Char"/>
    <w:uiPriority w:val="9"/>
    <w:semiHidden/>
    <w:unhideWhenUsed/>
    <w:qFormat/>
    <w:rsid w:val="00233B2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0"/>
      <w:szCs w:val="20"/>
      <w:u w:val="none"/>
    </w:rPr>
  </w:style>
  <w:style w:type="character" w:customStyle="1" w:styleId="BodyTextChar">
    <w:name w:val="Body Text Char"/>
    <w:basedOn w:val="DefaultParagraphFont"/>
    <w:link w:val="BodyText"/>
    <w:rsid w:val="00DC3EBF"/>
    <w:rPr>
      <w:rFonts w:ascii="Times New Roman" w:eastAsia="Times New Roman" w:hAnsi="Times New Roman" w:cs="Times New Roman"/>
      <w:color w:val="000000"/>
      <w:sz w:val="22"/>
      <w:szCs w:val="22"/>
      <w:shd w:val="clear" w:color="auto" w:fill="FFFFFF"/>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DefaultParagraphFont"/>
    <w:link w:val="Bodytext50"/>
    <w:rPr>
      <w:rFonts w:ascii="Times New Roman" w:eastAsia="Times New Roman" w:hAnsi="Times New Roman" w:cs="Times New Roman"/>
      <w:b/>
      <w:bCs/>
      <w:i w:val="0"/>
      <w:iCs w:val="0"/>
      <w:smallCaps w:val="0"/>
      <w:strike w:val="0"/>
      <w:sz w:val="18"/>
      <w:szCs w:val="18"/>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22"/>
      <w:szCs w:val="22"/>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14"/>
      <w:szCs w:val="14"/>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Normal"/>
    <w:link w:val="Footnote"/>
    <w:pPr>
      <w:shd w:val="clear" w:color="auto" w:fill="FFFFFF"/>
    </w:pPr>
    <w:rPr>
      <w:rFonts w:ascii="Times New Roman" w:eastAsia="Times New Roman" w:hAnsi="Times New Roman" w:cs="Times New Roman"/>
      <w:i/>
      <w:iCs/>
      <w:sz w:val="20"/>
      <w:szCs w:val="20"/>
    </w:rPr>
  </w:style>
  <w:style w:type="paragraph" w:styleId="BodyText">
    <w:name w:val="Body Text"/>
    <w:basedOn w:val="Normal"/>
    <w:link w:val="BodyTextChar"/>
    <w:qFormat/>
    <w:rsid w:val="00DC3EBF"/>
    <w:pPr>
      <w:shd w:val="clear" w:color="auto" w:fill="FFFFFF"/>
      <w:ind w:left="720"/>
      <w:jc w:val="both"/>
    </w:pPr>
    <w:rPr>
      <w:rFonts w:ascii="Times New Roman" w:eastAsia="Times New Roman" w:hAnsi="Times New Roman" w:cs="Times New Roman"/>
      <w:sz w:val="22"/>
      <w:szCs w:val="22"/>
    </w:rPr>
  </w:style>
  <w:style w:type="paragraph" w:customStyle="1" w:styleId="Heading11">
    <w:name w:val="Heading #1"/>
    <w:basedOn w:val="Normal"/>
    <w:link w:val="Heading10"/>
    <w:pPr>
      <w:shd w:val="clear" w:color="auto" w:fill="FFFFFF"/>
      <w:spacing w:after="90"/>
      <w:outlineLvl w:val="0"/>
    </w:pPr>
    <w:rPr>
      <w:rFonts w:ascii="Times New Roman" w:eastAsia="Times New Roman" w:hAnsi="Times New Roman" w:cs="Times New Roman"/>
      <w:b/>
      <w:bCs/>
      <w:sz w:val="22"/>
      <w:szCs w:val="22"/>
    </w:rPr>
  </w:style>
  <w:style w:type="paragraph" w:customStyle="1" w:styleId="Other0">
    <w:name w:val="Other"/>
    <w:basedOn w:val="Normal"/>
    <w:link w:val="Other"/>
    <w:pPr>
      <w:shd w:val="clear" w:color="auto" w:fill="FFFFFF"/>
    </w:pPr>
    <w:rPr>
      <w:rFonts w:ascii="Times New Roman" w:eastAsia="Times New Roman" w:hAnsi="Times New Roman" w:cs="Times New Roman"/>
      <w:sz w:val="22"/>
      <w:szCs w:val="22"/>
    </w:rPr>
  </w:style>
  <w:style w:type="paragraph" w:customStyle="1" w:styleId="Bodytext20">
    <w:name w:val="Body text (2)"/>
    <w:basedOn w:val="Normal"/>
    <w:link w:val="Bodytext2"/>
    <w:pPr>
      <w:shd w:val="clear" w:color="auto" w:fill="FFFFFF"/>
      <w:spacing w:after="40" w:line="180" w:lineRule="auto"/>
      <w:ind w:left="3440"/>
    </w:pPr>
    <w:rPr>
      <w:rFonts w:ascii="Times New Roman" w:eastAsia="Times New Roman" w:hAnsi="Times New Roman" w:cs="Times New Roman"/>
      <w:sz w:val="16"/>
      <w:szCs w:val="16"/>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0"/>
      <w:szCs w:val="20"/>
    </w:rPr>
  </w:style>
  <w:style w:type="paragraph" w:customStyle="1" w:styleId="Bodytext50">
    <w:name w:val="Body text (5)"/>
    <w:basedOn w:val="Normal"/>
    <w:link w:val="Bodytext5"/>
    <w:pPr>
      <w:shd w:val="clear" w:color="auto" w:fill="FFFFFF"/>
      <w:jc w:val="right"/>
    </w:pPr>
    <w:rPr>
      <w:rFonts w:ascii="Times New Roman" w:eastAsia="Times New Roman" w:hAnsi="Times New Roman" w:cs="Times New Roman"/>
      <w:b/>
      <w:bCs/>
      <w:sz w:val="18"/>
      <w:szCs w:val="18"/>
    </w:rPr>
  </w:style>
  <w:style w:type="paragraph" w:customStyle="1" w:styleId="Bodytext40">
    <w:name w:val="Body text (4)"/>
    <w:basedOn w:val="Normal"/>
    <w:link w:val="Bodytext4"/>
    <w:pPr>
      <w:shd w:val="clear" w:color="auto" w:fill="FFFFFF"/>
    </w:pPr>
    <w:rPr>
      <w:rFonts w:ascii="Arial" w:eastAsia="Arial" w:hAnsi="Arial" w:cs="Arial"/>
      <w:sz w:val="22"/>
      <w:szCs w:val="22"/>
    </w:rPr>
  </w:style>
  <w:style w:type="paragraph" w:customStyle="1" w:styleId="Bodytext30">
    <w:name w:val="Body text (3)"/>
    <w:basedOn w:val="Normal"/>
    <w:link w:val="Bodytext3"/>
    <w:pPr>
      <w:shd w:val="clear" w:color="auto" w:fill="FFFFFF"/>
      <w:spacing w:after="30" w:line="218" w:lineRule="auto"/>
      <w:jc w:val="center"/>
    </w:pPr>
    <w:rPr>
      <w:rFonts w:ascii="Times New Roman" w:eastAsia="Times New Roman" w:hAnsi="Times New Roman" w:cs="Times New Roman"/>
      <w:i/>
      <w:iCs/>
      <w:sz w:val="14"/>
      <w:szCs w:val="14"/>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styleId="ListParagraph">
    <w:name w:val="List Paragraph"/>
    <w:aliases w:val="Numbering,ERP-List Paragraph,List Paragraph11,Bullet EY,List Paragraph2,List Paragraph Red,List Paragraph1,Sąrašo pastraipa1,SKYRIAUS NR,List Paragraph111,Medium Grid 1 - Accent 21,Buletai,List Paragraph21,lp1,Bullet 1,Bullet,Paragraph"/>
    <w:basedOn w:val="Normal"/>
    <w:link w:val="ListParagraphChar"/>
    <w:uiPriority w:val="34"/>
    <w:qFormat/>
    <w:rsid w:val="00FE5CEF"/>
    <w:pPr>
      <w:ind w:left="720"/>
      <w:contextualSpacing/>
    </w:pPr>
  </w:style>
  <w:style w:type="table" w:styleId="TableGrid">
    <w:name w:val="Table Grid"/>
    <w:basedOn w:val="TableNormal"/>
    <w:uiPriority w:val="59"/>
    <w:rsid w:val="00BD5B23"/>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List Paragraph111 Char,Buletai Char,lp1 Char"/>
    <w:link w:val="ListParagraph"/>
    <w:uiPriority w:val="34"/>
    <w:qFormat/>
    <w:rsid w:val="00BD5B23"/>
    <w:rPr>
      <w:color w:val="000000"/>
    </w:rPr>
  </w:style>
  <w:style w:type="paragraph" w:styleId="BalloonText">
    <w:name w:val="Balloon Text"/>
    <w:basedOn w:val="Normal"/>
    <w:link w:val="BalloonTextChar"/>
    <w:uiPriority w:val="99"/>
    <w:semiHidden/>
    <w:unhideWhenUsed/>
    <w:rsid w:val="005719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9C3"/>
    <w:rPr>
      <w:rFonts w:ascii="Segoe UI" w:hAnsi="Segoe UI" w:cs="Segoe UI"/>
      <w:color w:val="000000"/>
      <w:sz w:val="18"/>
      <w:szCs w:val="18"/>
    </w:rPr>
  </w:style>
  <w:style w:type="paragraph" w:customStyle="1" w:styleId="Numberedlist21">
    <w:name w:val="Numbered list 2.1"/>
    <w:basedOn w:val="Normal"/>
    <w:rsid w:val="002540CE"/>
    <w:pPr>
      <w:numPr>
        <w:numId w:val="9"/>
      </w:numPr>
    </w:pPr>
  </w:style>
  <w:style w:type="paragraph" w:customStyle="1" w:styleId="Numberedlist22">
    <w:name w:val="Numbered list 2.2"/>
    <w:basedOn w:val="Normal"/>
    <w:link w:val="Numberedlist22Diagrama"/>
    <w:rsid w:val="002540CE"/>
    <w:pPr>
      <w:numPr>
        <w:ilvl w:val="1"/>
        <w:numId w:val="9"/>
      </w:numPr>
    </w:pPr>
  </w:style>
  <w:style w:type="paragraph" w:customStyle="1" w:styleId="Numberedlist23">
    <w:name w:val="Numbered list 2.3"/>
    <w:basedOn w:val="Normal"/>
    <w:link w:val="Numberedlist23Diagrama"/>
    <w:rsid w:val="002540CE"/>
    <w:pPr>
      <w:numPr>
        <w:ilvl w:val="2"/>
        <w:numId w:val="9"/>
      </w:numPr>
    </w:pPr>
  </w:style>
  <w:style w:type="paragraph" w:customStyle="1" w:styleId="Numberedlist24">
    <w:name w:val="Numbered list 2.4"/>
    <w:basedOn w:val="Normal"/>
    <w:rsid w:val="002540CE"/>
    <w:pPr>
      <w:numPr>
        <w:ilvl w:val="3"/>
        <w:numId w:val="9"/>
      </w:numPr>
    </w:pPr>
  </w:style>
  <w:style w:type="paragraph" w:customStyle="1" w:styleId="SKYRIUS">
    <w:name w:val="SKYRIUS"/>
    <w:basedOn w:val="Numberedlist21"/>
    <w:link w:val="SKYRIUSDiagrama"/>
    <w:qFormat/>
    <w:rsid w:val="00BA74E1"/>
    <w:pPr>
      <w:keepNext/>
      <w:widowControl/>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D45388"/>
    <w:pPr>
      <w:widowControl/>
      <w:spacing w:line="264" w:lineRule="auto"/>
      <w:ind w:left="0" w:firstLine="0"/>
      <w:jc w:val="both"/>
    </w:pPr>
    <w:rPr>
      <w:rFonts w:ascii="Times New Roman" w:hAnsi="Times New Roman" w:cs="Times New Roman"/>
      <w:sz w:val="22"/>
    </w:rPr>
  </w:style>
  <w:style w:type="character" w:customStyle="1" w:styleId="SKYRIUSDiagrama">
    <w:name w:val="SKYRIUS Diagrama"/>
    <w:basedOn w:val="BodyTextChar"/>
    <w:link w:val="SKYRIUS"/>
    <w:rsid w:val="00BA74E1"/>
    <w:rPr>
      <w:rFonts w:ascii="Times New Roman" w:eastAsia="Times New Roman" w:hAnsi="Times New Roman" w:cs="Times New Roman"/>
      <w:b/>
      <w:color w:val="000000"/>
      <w:sz w:val="22"/>
      <w:szCs w:val="22"/>
      <w:shd w:val="clear" w:color="auto" w:fill="FFFFFF"/>
    </w:rPr>
  </w:style>
  <w:style w:type="paragraph" w:customStyle="1" w:styleId="PastraipaXXX">
    <w:name w:val="Pastraipa X.XX"/>
    <w:basedOn w:val="Numberedlist22"/>
    <w:link w:val="PastraipaXXXDiagrama"/>
    <w:qFormat/>
    <w:rsid w:val="00D45388"/>
    <w:pPr>
      <w:widowControl/>
      <w:suppressLineNumbers/>
      <w:suppressAutoHyphens/>
      <w:spacing w:line="264" w:lineRule="auto"/>
      <w:ind w:left="0" w:firstLine="0"/>
      <w:jc w:val="both"/>
    </w:pPr>
    <w:rPr>
      <w:rFonts w:ascii="Times New Roman" w:hAnsi="Times New Roman" w:cs="Times New Roman"/>
      <w:sz w:val="22"/>
    </w:rPr>
  </w:style>
  <w:style w:type="character" w:customStyle="1" w:styleId="Numberedlist23Diagrama">
    <w:name w:val="Numbered list 2.3 Diagrama"/>
    <w:basedOn w:val="DefaultParagraphFont"/>
    <w:link w:val="Numberedlist23"/>
    <w:rsid w:val="00E7715C"/>
    <w:rPr>
      <w:color w:val="000000"/>
    </w:rPr>
  </w:style>
  <w:style w:type="character" w:customStyle="1" w:styleId="Tekstas2Diagrama">
    <w:name w:val="Tekstas 2 Diagrama"/>
    <w:basedOn w:val="Numberedlist23Diagrama"/>
    <w:link w:val="Tekstas2"/>
    <w:rsid w:val="00D45388"/>
    <w:rPr>
      <w:rFonts w:ascii="Times New Roman" w:hAnsi="Times New Roman" w:cs="Times New Roman"/>
      <w:color w:val="000000"/>
      <w:sz w:val="22"/>
    </w:rPr>
  </w:style>
  <w:style w:type="paragraph" w:customStyle="1" w:styleId="normal-p">
    <w:name w:val="normal-p"/>
    <w:basedOn w:val="Normal"/>
    <w:rsid w:val="00F224B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umberedlist22Diagrama">
    <w:name w:val="Numbered list 2.2 Diagrama"/>
    <w:basedOn w:val="DefaultParagraphFont"/>
    <w:link w:val="Numberedlist22"/>
    <w:rsid w:val="00DC3EBF"/>
    <w:rPr>
      <w:color w:val="000000"/>
    </w:rPr>
  </w:style>
  <w:style w:type="character" w:customStyle="1" w:styleId="PastraipaXXXDiagrama">
    <w:name w:val="Pastraipa X.XX Diagrama"/>
    <w:basedOn w:val="Numberedlist22Diagrama"/>
    <w:link w:val="PastraipaXXX"/>
    <w:rsid w:val="00D45388"/>
    <w:rPr>
      <w:rFonts w:ascii="Times New Roman" w:hAnsi="Times New Roman" w:cs="Times New Roman"/>
      <w:color w:val="000000"/>
      <w:sz w:val="22"/>
    </w:rPr>
  </w:style>
  <w:style w:type="character" w:customStyle="1" w:styleId="normal-h">
    <w:name w:val="normal-h"/>
    <w:basedOn w:val="DefaultParagraphFont"/>
    <w:rsid w:val="00F224BA"/>
  </w:style>
  <w:style w:type="character" w:styleId="Hyperlink">
    <w:name w:val="Hyperlink"/>
    <w:aliases w:val="Alna"/>
    <w:rsid w:val="00EF05BC"/>
    <w:rPr>
      <w:rFonts w:cs="Times New Roman"/>
      <w:color w:val="0000FF"/>
      <w:u w:val="single"/>
    </w:rPr>
  </w:style>
  <w:style w:type="paragraph" w:styleId="NoSpacing">
    <w:name w:val="No Spacing"/>
    <w:link w:val="NoSpacingChar"/>
    <w:uiPriority w:val="1"/>
    <w:qFormat/>
    <w:rsid w:val="00EF05BC"/>
    <w:pPr>
      <w:widowControl/>
    </w:pPr>
    <w:rPr>
      <w:rFonts w:ascii="Times New Roman" w:eastAsia="Times New Roman" w:hAnsi="Times New Roman" w:cs="Times New Roman"/>
      <w:sz w:val="22"/>
      <w:szCs w:val="20"/>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F05BC"/>
    <w:rPr>
      <w:rFonts w:cs="Times New Roman"/>
      <w:vertAlign w:val="superscript"/>
    </w:rPr>
  </w:style>
  <w:style w:type="paragraph" w:styleId="FootnoteText">
    <w:name w:val="footnote text"/>
    <w:basedOn w:val="Normal"/>
    <w:link w:val="FootnoteTextChar"/>
    <w:rsid w:val="00EF05BC"/>
    <w:pPr>
      <w:widowControl/>
    </w:pPr>
    <w:rPr>
      <w:rFonts w:ascii="HelveticaLT" w:eastAsia="Times New Roman" w:hAnsi="HelveticaLT" w:cs="Times New Roman"/>
      <w:color w:val="auto"/>
      <w:sz w:val="20"/>
      <w:szCs w:val="20"/>
      <w:lang w:val="en-US" w:eastAsia="en-US"/>
    </w:rPr>
  </w:style>
  <w:style w:type="character" w:customStyle="1" w:styleId="FootnoteTextChar">
    <w:name w:val="Footnote Text Char"/>
    <w:basedOn w:val="DefaultParagraphFont"/>
    <w:link w:val="FootnoteText"/>
    <w:rsid w:val="00EF05BC"/>
    <w:rPr>
      <w:rFonts w:ascii="HelveticaLT" w:eastAsia="Times New Roman" w:hAnsi="HelveticaLT" w:cs="Times New Roman"/>
      <w:sz w:val="20"/>
      <w:szCs w:val="20"/>
      <w:lang w:val="en-US" w:eastAsia="en-US" w:bidi="ar-SA"/>
    </w:rPr>
  </w:style>
  <w:style w:type="character" w:customStyle="1" w:styleId="NoSpacingChar">
    <w:name w:val="No Spacing Char"/>
    <w:link w:val="NoSpacing"/>
    <w:uiPriority w:val="1"/>
    <w:rsid w:val="00EF05BC"/>
    <w:rPr>
      <w:rFonts w:ascii="Times New Roman" w:eastAsia="Times New Roman" w:hAnsi="Times New Roman" w:cs="Times New Roman"/>
      <w:sz w:val="22"/>
      <w:szCs w:val="20"/>
      <w:lang w:eastAsia="en-US" w:bidi="ar-SA"/>
    </w:rPr>
  </w:style>
  <w:style w:type="character" w:customStyle="1" w:styleId="normaltextrun">
    <w:name w:val="normaltextrun"/>
    <w:basedOn w:val="DefaultParagraphFont"/>
    <w:rsid w:val="00EF05BC"/>
  </w:style>
  <w:style w:type="character" w:customStyle="1" w:styleId="eop">
    <w:name w:val="eop"/>
    <w:basedOn w:val="DefaultParagraphFont"/>
    <w:rsid w:val="00EF05BC"/>
  </w:style>
  <w:style w:type="paragraph" w:customStyle="1" w:styleId="paragraph">
    <w:name w:val="paragraph"/>
    <w:basedOn w:val="Normal"/>
    <w:rsid w:val="00EF05BC"/>
    <w:pPr>
      <w:widowControl/>
      <w:spacing w:before="100" w:beforeAutospacing="1" w:after="100" w:afterAutospacing="1"/>
    </w:pPr>
    <w:rPr>
      <w:rFonts w:ascii="Times New Roman" w:eastAsia="Times New Roman" w:hAnsi="Times New Roman" w:cs="Times New Roman"/>
      <w:color w:val="auto"/>
      <w:lang w:bidi="ar-SA"/>
    </w:rPr>
  </w:style>
  <w:style w:type="paragraph" w:styleId="BodyTextIndent">
    <w:name w:val="Body Text Indent"/>
    <w:basedOn w:val="Normal"/>
    <w:link w:val="BodyTextIndentChar"/>
    <w:uiPriority w:val="99"/>
    <w:unhideWhenUsed/>
    <w:rsid w:val="006A5BE4"/>
    <w:pPr>
      <w:spacing w:after="120"/>
      <w:ind w:left="283"/>
    </w:pPr>
  </w:style>
  <w:style w:type="character" w:customStyle="1" w:styleId="BodyTextIndentChar">
    <w:name w:val="Body Text Indent Char"/>
    <w:basedOn w:val="DefaultParagraphFont"/>
    <w:link w:val="BodyTextIndent"/>
    <w:uiPriority w:val="99"/>
    <w:rsid w:val="006A5BE4"/>
    <w:rPr>
      <w:color w:val="000000"/>
    </w:rPr>
  </w:style>
  <w:style w:type="paragraph" w:customStyle="1" w:styleId="TEXTAS1">
    <w:name w:val="TEXTAS1"/>
    <w:basedOn w:val="Normal"/>
    <w:link w:val="TEXTAS1Diagrama"/>
    <w:qFormat/>
    <w:rsid w:val="00DF7F44"/>
    <w:pPr>
      <w:tabs>
        <w:tab w:val="left" w:pos="1134"/>
      </w:tabs>
      <w:autoSpaceDE w:val="0"/>
      <w:autoSpaceDN w:val="0"/>
      <w:adjustRightInd w:val="0"/>
      <w:ind w:left="142"/>
      <w:jc w:val="both"/>
      <w:outlineLvl w:val="0"/>
    </w:pPr>
    <w:rPr>
      <w:rFonts w:ascii="Times New Roman" w:eastAsia="Times New Roman" w:hAnsi="Times New Roman" w:cs="Times New Roman"/>
      <w:color w:val="auto"/>
      <w:kern w:val="16"/>
      <w:sz w:val="22"/>
      <w:szCs w:val="22"/>
      <w:lang w:val="x-none" w:eastAsia="ar-SA"/>
    </w:rPr>
  </w:style>
  <w:style w:type="character" w:customStyle="1" w:styleId="TEXTAS1Diagrama">
    <w:name w:val="TEXTAS1 Diagrama"/>
    <w:link w:val="TEXTAS1"/>
    <w:rsid w:val="00DF7F44"/>
    <w:rPr>
      <w:rFonts w:ascii="Times New Roman" w:eastAsia="Times New Roman" w:hAnsi="Times New Roman" w:cs="Times New Roman"/>
      <w:kern w:val="16"/>
      <w:sz w:val="22"/>
      <w:szCs w:val="22"/>
      <w:lang w:val="x-none" w:eastAsia="ar-SA" w:bidi="ar-SA"/>
    </w:rPr>
  </w:style>
  <w:style w:type="paragraph" w:styleId="Header">
    <w:name w:val="header"/>
    <w:basedOn w:val="Normal"/>
    <w:link w:val="HeaderChar"/>
    <w:uiPriority w:val="99"/>
    <w:unhideWhenUsed/>
    <w:rsid w:val="00276F06"/>
    <w:pPr>
      <w:tabs>
        <w:tab w:val="center" w:pos="4819"/>
        <w:tab w:val="right" w:pos="9638"/>
      </w:tabs>
    </w:pPr>
  </w:style>
  <w:style w:type="character" w:customStyle="1" w:styleId="HeaderChar">
    <w:name w:val="Header Char"/>
    <w:basedOn w:val="DefaultParagraphFont"/>
    <w:link w:val="Header"/>
    <w:uiPriority w:val="99"/>
    <w:rsid w:val="00276F06"/>
    <w:rPr>
      <w:color w:val="000000"/>
    </w:rPr>
  </w:style>
  <w:style w:type="paragraph" w:styleId="Footer">
    <w:name w:val="footer"/>
    <w:basedOn w:val="Normal"/>
    <w:link w:val="FooterChar"/>
    <w:uiPriority w:val="99"/>
    <w:unhideWhenUsed/>
    <w:rsid w:val="00276F06"/>
    <w:pPr>
      <w:tabs>
        <w:tab w:val="center" w:pos="4819"/>
        <w:tab w:val="right" w:pos="9638"/>
      </w:tabs>
    </w:pPr>
  </w:style>
  <w:style w:type="character" w:customStyle="1" w:styleId="FooterChar">
    <w:name w:val="Footer Char"/>
    <w:basedOn w:val="DefaultParagraphFont"/>
    <w:link w:val="Footer"/>
    <w:uiPriority w:val="99"/>
    <w:rsid w:val="00276F06"/>
    <w:rPr>
      <w:color w:val="000000"/>
    </w:rPr>
  </w:style>
  <w:style w:type="paragraph" w:customStyle="1" w:styleId="TEXTAS2">
    <w:name w:val="TEXTAS2"/>
    <w:basedOn w:val="Normal"/>
    <w:link w:val="TEXTAS2Diagrama"/>
    <w:qFormat/>
    <w:rsid w:val="00555F74"/>
    <w:pPr>
      <w:tabs>
        <w:tab w:val="num" w:pos="9450"/>
      </w:tabs>
      <w:autoSpaceDE w:val="0"/>
      <w:autoSpaceDN w:val="0"/>
      <w:adjustRightInd w:val="0"/>
      <w:ind w:left="851"/>
      <w:jc w:val="both"/>
      <w:outlineLvl w:val="6"/>
    </w:pPr>
    <w:rPr>
      <w:rFonts w:ascii="Times New Roman" w:eastAsia="Times New Roman" w:hAnsi="Times New Roman" w:cs="Times New Roman"/>
      <w:bCs/>
      <w:color w:val="auto"/>
      <w:kern w:val="16"/>
      <w:sz w:val="22"/>
      <w:szCs w:val="22"/>
      <w:lang w:val="x-none" w:eastAsia="x-none" w:bidi="ar-SA"/>
    </w:rPr>
  </w:style>
  <w:style w:type="character" w:customStyle="1" w:styleId="TEXTAS2Diagrama">
    <w:name w:val="TEXTAS2 Diagrama"/>
    <w:link w:val="TEXTAS2"/>
    <w:rsid w:val="00555F74"/>
    <w:rPr>
      <w:rFonts w:ascii="Times New Roman" w:eastAsia="Times New Roman" w:hAnsi="Times New Roman" w:cs="Times New Roman"/>
      <w:bCs/>
      <w:kern w:val="16"/>
      <w:sz w:val="22"/>
      <w:szCs w:val="22"/>
      <w:lang w:val="x-none" w:eastAsia="x-none" w:bidi="ar-SA"/>
    </w:rPr>
  </w:style>
  <w:style w:type="paragraph" w:customStyle="1" w:styleId="TEKSTAS1">
    <w:name w:val="TEKSTAS 1"/>
    <w:basedOn w:val="Normal"/>
    <w:link w:val="TEKSTAS1Diagrama"/>
    <w:qFormat/>
    <w:rsid w:val="00555F74"/>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555F74"/>
    <w:rPr>
      <w:rFonts w:ascii="Times New Roman" w:eastAsia="Calibri" w:hAnsi="Times New Roman" w:cs="Times New Roman"/>
      <w:spacing w:val="-6"/>
      <w:lang w:val="x-none" w:eastAsia="ar-SA" w:bidi="ar-SA"/>
    </w:rPr>
  </w:style>
  <w:style w:type="paragraph" w:customStyle="1" w:styleId="TEKSTAS">
    <w:name w:val="TEKSTAS"/>
    <w:basedOn w:val="Normal"/>
    <w:link w:val="TEKSTASDiagrama"/>
    <w:qFormat/>
    <w:rsid w:val="004D0490"/>
    <w:pPr>
      <w:numPr>
        <w:ilvl w:val="1"/>
        <w:numId w:val="7"/>
      </w:numPr>
      <w:suppressLineNumbers/>
      <w:tabs>
        <w:tab w:val="left" w:pos="426"/>
        <w:tab w:val="left" w:pos="567"/>
        <w:tab w:val="left" w:pos="709"/>
      </w:tabs>
      <w:suppressAutoHyphens/>
      <w:autoSpaceDE w:val="0"/>
      <w:autoSpaceDN w:val="0"/>
      <w:adjustRightInd w:val="0"/>
      <w:spacing w:line="264" w:lineRule="auto"/>
      <w:ind w:left="0" w:firstLine="0"/>
      <w:jc w:val="both"/>
      <w:outlineLvl w:val="0"/>
    </w:pPr>
    <w:rPr>
      <w:rFonts w:ascii="Times New Roman" w:eastAsia="Times New Roman" w:hAnsi="Times New Roman" w:cs="Times New Roman"/>
      <w:color w:val="auto"/>
      <w:sz w:val="22"/>
      <w:szCs w:val="22"/>
      <w:lang w:val="x-none" w:eastAsia="ar-SA" w:bidi="ar-SA"/>
    </w:rPr>
  </w:style>
  <w:style w:type="character" w:customStyle="1" w:styleId="TEKSTASDiagrama">
    <w:name w:val="TEKSTAS Diagrama"/>
    <w:link w:val="TEKSTAS"/>
    <w:rsid w:val="004D0490"/>
    <w:rPr>
      <w:rFonts w:ascii="Times New Roman" w:eastAsia="Times New Roman" w:hAnsi="Times New Roman" w:cs="Times New Roman"/>
      <w:sz w:val="22"/>
      <w:szCs w:val="22"/>
      <w:lang w:val="x-none" w:eastAsia="ar-SA" w:bidi="ar-SA"/>
    </w:rPr>
  </w:style>
  <w:style w:type="paragraph" w:styleId="NormalWeb">
    <w:name w:val="Normal (Web)"/>
    <w:basedOn w:val="Normal"/>
    <w:uiPriority w:val="99"/>
    <w:unhideWhenUsed/>
    <w:rsid w:val="004E25BA"/>
    <w:pPr>
      <w:widowControl/>
      <w:spacing w:before="100" w:beforeAutospacing="1" w:after="100" w:afterAutospacing="1"/>
    </w:pPr>
    <w:rPr>
      <w:rFonts w:ascii="Times New Roman" w:eastAsia="Times New Roman" w:hAnsi="Times New Roman" w:cs="Times New Roman"/>
      <w:color w:val="auto"/>
      <w:lang w:bidi="ar-SA"/>
    </w:rPr>
  </w:style>
  <w:style w:type="character" w:styleId="PlaceholderText">
    <w:name w:val="Placeholder Text"/>
    <w:basedOn w:val="DefaultParagraphFont"/>
    <w:uiPriority w:val="99"/>
    <w:semiHidden/>
    <w:rsid w:val="008B0D68"/>
    <w:rPr>
      <w:color w:val="808080"/>
    </w:rPr>
  </w:style>
  <w:style w:type="paragraph" w:styleId="Revision">
    <w:name w:val="Revision"/>
    <w:hidden/>
    <w:uiPriority w:val="99"/>
    <w:semiHidden/>
    <w:rsid w:val="00C26D8C"/>
    <w:pPr>
      <w:widowControl/>
    </w:pPr>
    <w:rPr>
      <w:color w:val="000000"/>
    </w:rPr>
  </w:style>
  <w:style w:type="character" w:styleId="CommentReference">
    <w:name w:val="annotation reference"/>
    <w:basedOn w:val="DefaultParagraphFont"/>
    <w:uiPriority w:val="99"/>
    <w:semiHidden/>
    <w:unhideWhenUsed/>
    <w:rsid w:val="001B1DCF"/>
    <w:rPr>
      <w:sz w:val="16"/>
      <w:szCs w:val="16"/>
    </w:rPr>
  </w:style>
  <w:style w:type="paragraph" w:styleId="CommentText">
    <w:name w:val="annotation text"/>
    <w:basedOn w:val="Normal"/>
    <w:link w:val="CommentTextChar"/>
    <w:uiPriority w:val="99"/>
    <w:unhideWhenUsed/>
    <w:rsid w:val="001B1DCF"/>
    <w:rPr>
      <w:sz w:val="20"/>
      <w:szCs w:val="20"/>
    </w:rPr>
  </w:style>
  <w:style w:type="character" w:customStyle="1" w:styleId="CommentTextChar">
    <w:name w:val="Comment Text Char"/>
    <w:basedOn w:val="DefaultParagraphFont"/>
    <w:link w:val="CommentText"/>
    <w:uiPriority w:val="99"/>
    <w:rsid w:val="001B1DCF"/>
    <w:rPr>
      <w:color w:val="000000"/>
      <w:sz w:val="20"/>
      <w:szCs w:val="20"/>
    </w:rPr>
  </w:style>
  <w:style w:type="paragraph" w:styleId="CommentSubject">
    <w:name w:val="annotation subject"/>
    <w:basedOn w:val="CommentText"/>
    <w:next w:val="CommentText"/>
    <w:link w:val="CommentSubjectChar"/>
    <w:uiPriority w:val="99"/>
    <w:semiHidden/>
    <w:unhideWhenUsed/>
    <w:rsid w:val="001B1DCF"/>
    <w:rPr>
      <w:b/>
      <w:bCs/>
    </w:rPr>
  </w:style>
  <w:style w:type="character" w:customStyle="1" w:styleId="CommentSubjectChar">
    <w:name w:val="Comment Subject Char"/>
    <w:basedOn w:val="CommentTextChar"/>
    <w:link w:val="CommentSubject"/>
    <w:uiPriority w:val="99"/>
    <w:semiHidden/>
    <w:rsid w:val="001B1DCF"/>
    <w:rPr>
      <w:b/>
      <w:bCs/>
      <w:color w:val="000000"/>
      <w:sz w:val="20"/>
      <w:szCs w:val="20"/>
    </w:rPr>
  </w:style>
  <w:style w:type="character" w:customStyle="1" w:styleId="Paminjimas1">
    <w:name w:val="Paminėjimas1"/>
    <w:basedOn w:val="DefaultParagraphFont"/>
    <w:uiPriority w:val="99"/>
    <w:unhideWhenUsed/>
    <w:rsid w:val="00564056"/>
    <w:rPr>
      <w:color w:val="2B579A"/>
      <w:shd w:val="clear" w:color="auto" w:fill="E1DFDD"/>
    </w:rPr>
  </w:style>
  <w:style w:type="character" w:customStyle="1" w:styleId="Hyperlink0">
    <w:name w:val="Hyperlink.0"/>
    <w:rsid w:val="00E93757"/>
  </w:style>
  <w:style w:type="character" w:styleId="FollowedHyperlink">
    <w:name w:val="FollowedHyperlink"/>
    <w:basedOn w:val="DefaultParagraphFont"/>
    <w:uiPriority w:val="99"/>
    <w:semiHidden/>
    <w:unhideWhenUsed/>
    <w:rsid w:val="00E93757"/>
    <w:rPr>
      <w:color w:val="954F72" w:themeColor="followedHyperlink"/>
      <w:u w:val="single"/>
    </w:rPr>
  </w:style>
  <w:style w:type="paragraph" w:customStyle="1" w:styleId="xmsolistparagraph">
    <w:name w:val="x_msolistparagraph"/>
    <w:basedOn w:val="Normal"/>
    <w:rsid w:val="00664F8C"/>
    <w:pPr>
      <w:widowControl/>
      <w:spacing w:before="100" w:beforeAutospacing="1" w:after="100" w:afterAutospacing="1"/>
    </w:pPr>
    <w:rPr>
      <w:rFonts w:ascii="Times New Roman" w:eastAsia="Times New Roman" w:hAnsi="Times New Roman" w:cs="Times New Roman"/>
      <w:color w:val="auto"/>
    </w:rPr>
  </w:style>
  <w:style w:type="paragraph" w:customStyle="1" w:styleId="xmsonormal">
    <w:name w:val="x_msonormal"/>
    <w:basedOn w:val="Normal"/>
    <w:rsid w:val="00664F8C"/>
    <w:pPr>
      <w:widowControl/>
      <w:spacing w:before="100" w:beforeAutospacing="1" w:after="100" w:afterAutospacing="1"/>
    </w:pPr>
    <w:rPr>
      <w:rFonts w:ascii="Times New Roman" w:eastAsia="Times New Roman" w:hAnsi="Times New Roman" w:cs="Times New Roman"/>
      <w:color w:val="auto"/>
    </w:rPr>
  </w:style>
  <w:style w:type="paragraph" w:customStyle="1" w:styleId="Sraas1">
    <w:name w:val="Sąrašas 1"/>
    <w:basedOn w:val="Heading1"/>
    <w:rsid w:val="00233B26"/>
    <w:pPr>
      <w:keepLines w:val="0"/>
      <w:numPr>
        <w:numId w:val="15"/>
      </w:numPr>
      <w:tabs>
        <w:tab w:val="clear" w:pos="519"/>
        <w:tab w:val="num" w:pos="737"/>
        <w:tab w:val="num" w:pos="7397"/>
        <w:tab w:val="num" w:pos="9450"/>
      </w:tabs>
      <w:autoSpaceDE w:val="0"/>
      <w:autoSpaceDN w:val="0"/>
      <w:adjustRightInd w:val="0"/>
      <w:spacing w:before="360" w:after="360"/>
      <w:ind w:left="567" w:hanging="210"/>
      <w:jc w:val="center"/>
    </w:pPr>
    <w:rPr>
      <w:rFonts w:ascii="Times New Roman" w:eastAsia="Times New Roman" w:hAnsi="Times New Roman" w:cs="Times New Roman"/>
      <w:b/>
      <w:color w:val="auto"/>
      <w:sz w:val="24"/>
      <w:szCs w:val="20"/>
      <w:lang w:val="x-none" w:eastAsia="x-none" w:bidi="ar-SA"/>
    </w:rPr>
  </w:style>
  <w:style w:type="paragraph" w:customStyle="1" w:styleId="Sraas31">
    <w:name w:val="Sąrašas 31"/>
    <w:basedOn w:val="Heading7"/>
    <w:rsid w:val="00233B26"/>
    <w:pPr>
      <w:keepNext w:val="0"/>
      <w:keepLines w:val="0"/>
      <w:numPr>
        <w:ilvl w:val="2"/>
        <w:numId w:val="15"/>
      </w:numPr>
      <w:tabs>
        <w:tab w:val="clear" w:pos="2051"/>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i w:val="0"/>
      <w:iCs w:val="0"/>
      <w:color w:val="auto"/>
      <w:lang w:eastAsia="en-US" w:bidi="ar-SA"/>
    </w:rPr>
  </w:style>
  <w:style w:type="paragraph" w:customStyle="1" w:styleId="Sraas41">
    <w:name w:val="Sąrašas 41"/>
    <w:basedOn w:val="Normal"/>
    <w:rsid w:val="00233B26"/>
    <w:pPr>
      <w:numPr>
        <w:ilvl w:val="3"/>
        <w:numId w:val="15"/>
      </w:numPr>
      <w:tabs>
        <w:tab w:val="clear" w:pos="794"/>
        <w:tab w:val="num" w:pos="993"/>
        <w:tab w:val="num" w:pos="1985"/>
      </w:tabs>
      <w:autoSpaceDE w:val="0"/>
      <w:autoSpaceDN w:val="0"/>
      <w:adjustRightInd w:val="0"/>
      <w:ind w:left="1418"/>
      <w:jc w:val="both"/>
    </w:pPr>
    <w:rPr>
      <w:rFonts w:ascii="Times New Roman" w:eastAsia="Times New Roman" w:hAnsi="Times New Roman" w:cs="Times New Roman"/>
      <w:color w:val="auto"/>
      <w:lang w:bidi="ar-SA"/>
    </w:rPr>
  </w:style>
  <w:style w:type="paragraph" w:customStyle="1" w:styleId="Sraas51">
    <w:name w:val="Sąrašas 51"/>
    <w:basedOn w:val="Normal"/>
    <w:rsid w:val="00233B26"/>
    <w:pPr>
      <w:numPr>
        <w:ilvl w:val="4"/>
        <w:numId w:val="15"/>
      </w:numPr>
      <w:tabs>
        <w:tab w:val="num" w:pos="2552"/>
      </w:tabs>
      <w:autoSpaceDE w:val="0"/>
      <w:autoSpaceDN w:val="0"/>
      <w:adjustRightInd w:val="0"/>
      <w:ind w:left="1701"/>
      <w:jc w:val="both"/>
    </w:pPr>
    <w:rPr>
      <w:rFonts w:ascii="Times New Roman" w:eastAsia="Times New Roman" w:hAnsi="Times New Roman" w:cs="Times New Roman"/>
      <w:color w:val="auto"/>
      <w:lang w:bidi="ar-SA"/>
    </w:rPr>
  </w:style>
  <w:style w:type="paragraph" w:customStyle="1" w:styleId="Sraas6">
    <w:name w:val="Sąrašas 6"/>
    <w:basedOn w:val="Normal"/>
    <w:rsid w:val="00233B26"/>
    <w:pPr>
      <w:numPr>
        <w:ilvl w:val="5"/>
        <w:numId w:val="15"/>
      </w:numPr>
      <w:tabs>
        <w:tab w:val="num" w:pos="3119"/>
      </w:tabs>
      <w:autoSpaceDE w:val="0"/>
      <w:autoSpaceDN w:val="0"/>
      <w:adjustRightInd w:val="0"/>
      <w:ind w:left="2268"/>
      <w:jc w:val="both"/>
    </w:pPr>
    <w:rPr>
      <w:rFonts w:ascii="Times New Roman" w:eastAsia="Times New Roman" w:hAnsi="Times New Roman" w:cs="Times New Roman"/>
      <w:color w:val="auto"/>
      <w:lang w:bidi="ar-SA"/>
    </w:rPr>
  </w:style>
  <w:style w:type="character" w:customStyle="1" w:styleId="Heading1Char">
    <w:name w:val="Heading 1 Char"/>
    <w:basedOn w:val="DefaultParagraphFont"/>
    <w:link w:val="Heading1"/>
    <w:uiPriority w:val="9"/>
    <w:rsid w:val="00233B26"/>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33B26"/>
    <w:rPr>
      <w:rFonts w:asciiTheme="majorHAnsi" w:eastAsiaTheme="majorEastAsia" w:hAnsiTheme="majorHAnsi" w:cstheme="majorBidi"/>
      <w:i/>
      <w:iCs/>
      <w:color w:val="1F4D78" w:themeColor="accent1" w:themeShade="7F"/>
    </w:rPr>
  </w:style>
  <w:style w:type="character" w:customStyle="1" w:styleId="cf01">
    <w:name w:val="cf01"/>
    <w:basedOn w:val="DefaultParagraphFont"/>
    <w:rsid w:val="00E53064"/>
    <w:rPr>
      <w:rFonts w:ascii="Segoe UI" w:hAnsi="Segoe UI" w:cs="Segoe UI" w:hint="default"/>
      <w:b/>
      <w:bCs/>
      <w:sz w:val="18"/>
      <w:szCs w:val="18"/>
    </w:rPr>
  </w:style>
  <w:style w:type="paragraph" w:customStyle="1" w:styleId="Sutartiestekstas">
    <w:name w:val="Sutarties tekstas"/>
    <w:basedOn w:val="Normal"/>
    <w:qFormat/>
    <w:rsid w:val="001041E4"/>
    <w:pPr>
      <w:keepNext/>
      <w:keepLines/>
      <w:widowControl/>
      <w:numPr>
        <w:numId w:val="19"/>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color w:val="auto"/>
      <w:sz w:val="22"/>
      <w:szCs w:val="22"/>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3855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vvtr.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ur-lex.europa.eu/legal-content/LT/TXT/?qid=1582021973775&amp;uri=CELEX:02009L0081-20200101" TargetMode="External"/><Relationship Id="rId21" Type="http://schemas.openxmlformats.org/officeDocument/2006/relationships/hyperlink" Target="https://www.vmi.lt/evmi/mokesciu-moketoju-informacija"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ur-lex.europa.eu/legal-content/LT/TXT/?uri=celex%3A32014L0025"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yperlink" Target="http://vpt.lr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eur-lex.europa.eu/legal-content/LT/TXT/?uri=CELEX%3A32014L0024"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14L0023" TargetMode="External"/><Relationship Id="rId28" Type="http://schemas.openxmlformats.org/officeDocument/2006/relationships/hyperlink" Target="https://viesiejipirkimai.l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vpt.lrv.lt/uploads/vpt/documents/files/uzsifravimo_instrukcija.pdf"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0E37-F064-4C5E-B1E9-9158F0959D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B293A5-58BF-44FB-9852-5CF7E2D3166B}">
  <ds:schemaRefs>
    <ds:schemaRef ds:uri="http://schemas.microsoft.com/sharepoint/v3/contenttype/forms"/>
  </ds:schemaRefs>
</ds:datastoreItem>
</file>

<file path=customXml/itemProps3.xml><?xml version="1.0" encoding="utf-8"?>
<ds:datastoreItem xmlns:ds="http://schemas.openxmlformats.org/officeDocument/2006/customXml" ds:itemID="{E99DDD43-2E77-4CD5-86EE-E0EBA07D2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7D839-6F0C-41F3-AD24-4A4CE69C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26</Pages>
  <Words>68553</Words>
  <Characters>39076</Characters>
  <Application>Microsoft Office Word</Application>
  <DocSecurity>0</DocSecurity>
  <Lines>325</Lines>
  <Paragraphs>214</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
  <LinksUpToDate>false</LinksUpToDate>
  <CharactersWithSpaces>107415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object to be purchased) CONDITIONS FOR PROCUREMENT BY OPEN TENDER</dc:title>
  <dc:subject/>
  <dc:creator>jurate.dailidoniene</dc:creator>
  <cp:keywords/>
  <dc:description/>
  <cp:lastModifiedBy>Anželika Gedris</cp:lastModifiedBy>
  <cp:revision>2</cp:revision>
  <cp:lastPrinted>2025-08-12T06:45:00Z</cp:lastPrinted>
  <dcterms:created xsi:type="dcterms:W3CDTF">2025-12-23T11:10:00Z</dcterms:created>
  <dcterms:modified xsi:type="dcterms:W3CDTF">2026-02-12T12:00:00Z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